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  <w:bookmarkStart w:id="0" w:name="_GoBack"/>
      <w:bookmarkEnd w:id="0"/>
      <w:r>
        <w:rPr>
          <w:rFonts w:hint="default" w:ascii="宋体" w:hAnsi="宋体" w:cs="宋体"/>
          <w:color w:val="000000"/>
          <w:kern w:val="0"/>
          <w:sz w:val="28"/>
          <w:szCs w:val="28"/>
        </w:rPr>
        <w:t>附件一：第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四</w:t>
      </w:r>
      <w:r>
        <w:rPr>
          <w:rFonts w:hint="default" w:ascii="宋体" w:hAnsi="宋体" w:cs="宋体"/>
          <w:color w:val="000000"/>
          <w:kern w:val="0"/>
          <w:sz w:val="28"/>
          <w:szCs w:val="28"/>
        </w:rPr>
        <w:t>届石河子大学人力资源管理知识技能竞赛答辩评分表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5895"/>
        <w:gridCol w:w="810"/>
        <w:gridCol w:w="20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Cs w:val="21"/>
              </w:rPr>
              <w:t>人力资源管理知识技能竞赛答辩评分标准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Cs w:val="21"/>
              </w:rPr>
              <w:t>评分项目</w:t>
            </w:r>
          </w:p>
        </w:tc>
        <w:tc>
          <w:tcPr>
            <w:tcW w:w="5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Cs w:val="21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团队形象（10%）</w:t>
            </w:r>
          </w:p>
        </w:tc>
        <w:tc>
          <w:tcPr>
            <w:tcW w:w="5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left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衣着统一，精神饱满，举止大方。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9-10</w:t>
            </w:r>
          </w:p>
        </w:tc>
        <w:tc>
          <w:tcPr>
            <w:tcW w:w="2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</w:p>
        </w:tc>
        <w:tc>
          <w:tcPr>
            <w:tcW w:w="5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left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衣着统一，精神较为饱满，举止妥当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7-8</w:t>
            </w:r>
          </w:p>
        </w:tc>
        <w:tc>
          <w:tcPr>
            <w:tcW w:w="2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</w:p>
        </w:tc>
        <w:tc>
          <w:tcPr>
            <w:tcW w:w="5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left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着装整齐，服装较得体，行为不太大方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5-6</w:t>
            </w:r>
          </w:p>
        </w:tc>
        <w:tc>
          <w:tcPr>
            <w:tcW w:w="2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</w:p>
        </w:tc>
        <w:tc>
          <w:tcPr>
            <w:tcW w:w="5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left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着装不太整齐，精神欠饱满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3-4</w:t>
            </w:r>
          </w:p>
        </w:tc>
        <w:tc>
          <w:tcPr>
            <w:tcW w:w="2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</w:p>
        </w:tc>
        <w:tc>
          <w:tcPr>
            <w:tcW w:w="5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left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着装不整齐，精气神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1-2</w:t>
            </w:r>
          </w:p>
        </w:tc>
        <w:tc>
          <w:tcPr>
            <w:tcW w:w="2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材料展示（15%）</w:t>
            </w:r>
          </w:p>
        </w:tc>
        <w:tc>
          <w:tcPr>
            <w:tcW w:w="5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left"/>
            </w:pPr>
            <w:r>
              <w:rPr>
                <w:rFonts w:hint="default" w:ascii="宋体" w:hAnsi="宋体" w:cs="宋体"/>
                <w:szCs w:val="21"/>
              </w:rPr>
              <w:t>结构严谨，内容新颖，分析透彻，方案可行性强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13-15</w:t>
            </w:r>
          </w:p>
        </w:tc>
        <w:tc>
          <w:tcPr>
            <w:tcW w:w="2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</w:p>
        </w:tc>
        <w:tc>
          <w:tcPr>
            <w:tcW w:w="5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left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结构严谨，内容较新颖，信息呈现较有条理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10-12</w:t>
            </w:r>
          </w:p>
        </w:tc>
        <w:tc>
          <w:tcPr>
            <w:tcW w:w="2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</w:p>
        </w:tc>
        <w:tc>
          <w:tcPr>
            <w:tcW w:w="5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left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结构不完整，信息呈现略显冗杂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7-9</w:t>
            </w:r>
          </w:p>
        </w:tc>
        <w:tc>
          <w:tcPr>
            <w:tcW w:w="2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</w:p>
        </w:tc>
        <w:tc>
          <w:tcPr>
            <w:tcW w:w="5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left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电子文本制作略显粗糙，信息呈现不够清楚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4-6</w:t>
            </w:r>
          </w:p>
        </w:tc>
        <w:tc>
          <w:tcPr>
            <w:tcW w:w="2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</w:p>
        </w:tc>
        <w:tc>
          <w:tcPr>
            <w:tcW w:w="5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left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电子文本制作非常粗糙，从展示的信息中很难找到关键信息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1-3</w:t>
            </w:r>
          </w:p>
        </w:tc>
        <w:tc>
          <w:tcPr>
            <w:tcW w:w="2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陈述</w:t>
            </w:r>
          </w:p>
          <w:p>
            <w:pPr>
              <w:widowControl/>
              <w:adjustRightInd w:val="0"/>
              <w:jc w:val="center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（35%）</w:t>
            </w:r>
          </w:p>
        </w:tc>
        <w:tc>
          <w:tcPr>
            <w:tcW w:w="5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left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表达逻辑清晰，表述技巧运用的非常到位，讲述简洁易懂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29-35</w:t>
            </w:r>
          </w:p>
        </w:tc>
        <w:tc>
          <w:tcPr>
            <w:tcW w:w="2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</w:p>
        </w:tc>
        <w:tc>
          <w:tcPr>
            <w:tcW w:w="5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left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表达逻辑比较清晰，讲述比较简洁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22-28</w:t>
            </w:r>
          </w:p>
        </w:tc>
        <w:tc>
          <w:tcPr>
            <w:tcW w:w="2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</w:p>
        </w:tc>
        <w:tc>
          <w:tcPr>
            <w:tcW w:w="5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left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表达逻辑一般，有部分重复解说的情况，表述略显拖沓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15-21</w:t>
            </w:r>
          </w:p>
        </w:tc>
        <w:tc>
          <w:tcPr>
            <w:tcW w:w="2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</w:p>
        </w:tc>
        <w:tc>
          <w:tcPr>
            <w:tcW w:w="5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left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表达逻辑不太清楚，讲述时比较拖沓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8-14</w:t>
            </w:r>
          </w:p>
        </w:tc>
        <w:tc>
          <w:tcPr>
            <w:tcW w:w="2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</w:p>
        </w:tc>
        <w:tc>
          <w:tcPr>
            <w:tcW w:w="5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left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表达逻辑混乱，部分讲解多次重复说明，讲述很拖沓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1-7</w:t>
            </w:r>
          </w:p>
        </w:tc>
        <w:tc>
          <w:tcPr>
            <w:tcW w:w="2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评委质疑（20%）</w:t>
            </w:r>
          </w:p>
        </w:tc>
        <w:tc>
          <w:tcPr>
            <w:tcW w:w="5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left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与评委老师对答自如，能够非常准确、清楚的回答问题，对专业知识的掌握非常好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17-20</w:t>
            </w:r>
          </w:p>
        </w:tc>
        <w:tc>
          <w:tcPr>
            <w:tcW w:w="2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</w:p>
        </w:tc>
        <w:tc>
          <w:tcPr>
            <w:tcW w:w="5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left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大部分问题的回答比较令人满意，对问题的回答和解释基本准确，对专业知识的掌握较好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13-16</w:t>
            </w:r>
          </w:p>
        </w:tc>
        <w:tc>
          <w:tcPr>
            <w:tcW w:w="2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</w:p>
        </w:tc>
        <w:tc>
          <w:tcPr>
            <w:tcW w:w="5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left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问题基本都能够回答，但是回答不够准确，专业知识掌握不够好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9-12</w:t>
            </w:r>
          </w:p>
        </w:tc>
        <w:tc>
          <w:tcPr>
            <w:tcW w:w="2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</w:p>
        </w:tc>
        <w:tc>
          <w:tcPr>
            <w:tcW w:w="5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left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部分问题回答不上来，且对专业知识的掌握不熟练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5-8</w:t>
            </w:r>
          </w:p>
        </w:tc>
        <w:tc>
          <w:tcPr>
            <w:tcW w:w="2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</w:p>
        </w:tc>
        <w:tc>
          <w:tcPr>
            <w:tcW w:w="5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left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大部分问题都不知如何作答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1-4</w:t>
            </w:r>
          </w:p>
        </w:tc>
        <w:tc>
          <w:tcPr>
            <w:tcW w:w="2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团队配合默契度（15%）</w:t>
            </w:r>
          </w:p>
        </w:tc>
        <w:tc>
          <w:tcPr>
            <w:tcW w:w="5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left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团队配合紧密，分工明确，非常默契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13-15</w:t>
            </w:r>
          </w:p>
        </w:tc>
        <w:tc>
          <w:tcPr>
            <w:tcW w:w="2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</w:p>
        </w:tc>
        <w:tc>
          <w:tcPr>
            <w:tcW w:w="5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left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团队配合比较好，分工基本合理，比较默契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10-12</w:t>
            </w:r>
          </w:p>
        </w:tc>
        <w:tc>
          <w:tcPr>
            <w:tcW w:w="2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</w:p>
        </w:tc>
        <w:tc>
          <w:tcPr>
            <w:tcW w:w="5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left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团队配合一般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7-9</w:t>
            </w:r>
          </w:p>
        </w:tc>
        <w:tc>
          <w:tcPr>
            <w:tcW w:w="2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</w:p>
        </w:tc>
        <w:tc>
          <w:tcPr>
            <w:tcW w:w="5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left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团队配合不太好，部分同学个人意识比较强烈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4-6</w:t>
            </w:r>
          </w:p>
        </w:tc>
        <w:tc>
          <w:tcPr>
            <w:tcW w:w="2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</w:p>
        </w:tc>
        <w:tc>
          <w:tcPr>
            <w:tcW w:w="5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left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团队配合非常不好，展示过程中部分同学擅自修改团队决定，不顾全大局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1-3</w:t>
            </w:r>
          </w:p>
        </w:tc>
        <w:tc>
          <w:tcPr>
            <w:tcW w:w="2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时间控制（5%）</w:t>
            </w:r>
          </w:p>
        </w:tc>
        <w:tc>
          <w:tcPr>
            <w:tcW w:w="5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color w:val="36363D"/>
              </w:rPr>
            </w:pPr>
            <w:r>
              <w:rPr>
                <w:rFonts w:hint="default" w:ascii="宋体" w:hAnsi="宋体" w:cs="宋体"/>
                <w:color w:val="36363D"/>
                <w:kern w:val="0"/>
                <w:szCs w:val="21"/>
              </w:rPr>
              <w:t>时间把握非常准确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color w:val="36363D"/>
              </w:rPr>
            </w:pPr>
            <w:r>
              <w:rPr>
                <w:rFonts w:hint="default" w:ascii="宋体" w:hAnsi="宋体" w:cs="宋体"/>
                <w:color w:val="36363D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36363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</w:p>
        </w:tc>
        <w:tc>
          <w:tcPr>
            <w:tcW w:w="5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color w:val="36363D"/>
              </w:rPr>
            </w:pPr>
            <w:r>
              <w:rPr>
                <w:rFonts w:hint="default" w:ascii="宋体" w:hAnsi="宋体" w:cs="宋体"/>
                <w:color w:val="36363D"/>
                <w:kern w:val="0"/>
                <w:szCs w:val="21"/>
              </w:rPr>
              <w:t>时间把握比较准确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color w:val="36363D"/>
              </w:rPr>
            </w:pPr>
            <w:r>
              <w:rPr>
                <w:rFonts w:hint="default" w:ascii="宋体" w:hAnsi="宋体" w:cs="宋体"/>
                <w:color w:val="36363D"/>
                <w:kern w:val="0"/>
                <w:szCs w:val="21"/>
                <w:lang w:val="en-US" w:eastAsia="zh-CN"/>
              </w:rPr>
              <w:t>3-4</w:t>
            </w:r>
          </w:p>
        </w:tc>
        <w:tc>
          <w:tcPr>
            <w:tcW w:w="2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36363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</w:p>
        </w:tc>
        <w:tc>
          <w:tcPr>
            <w:tcW w:w="5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color w:val="36363D"/>
              </w:rPr>
            </w:pPr>
            <w:r>
              <w:rPr>
                <w:rFonts w:hint="default" w:ascii="宋体" w:hAnsi="宋体" w:cs="宋体"/>
                <w:color w:val="36363D"/>
                <w:kern w:val="0"/>
                <w:szCs w:val="21"/>
              </w:rPr>
              <w:t>未在规定时间内完成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color w:val="36363D"/>
              </w:rPr>
            </w:pPr>
            <w:r>
              <w:rPr>
                <w:rFonts w:hint="default" w:ascii="宋体" w:hAnsi="宋体" w:cs="宋体"/>
                <w:color w:val="36363D"/>
                <w:kern w:val="0"/>
                <w:szCs w:val="21"/>
              </w:rPr>
              <w:t>1</w:t>
            </w:r>
            <w:r>
              <w:rPr>
                <w:rFonts w:hint="default" w:ascii="宋体" w:hAnsi="宋体" w:cs="宋体"/>
                <w:color w:val="36363D"/>
                <w:kern w:val="0"/>
                <w:szCs w:val="21"/>
                <w:lang w:val="en-US" w:eastAsia="zh-CN"/>
              </w:rPr>
              <w:t>-2</w:t>
            </w:r>
          </w:p>
        </w:tc>
        <w:tc>
          <w:tcPr>
            <w:tcW w:w="2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color w:val="36363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总得分</w:t>
            </w:r>
          </w:p>
        </w:tc>
        <w:tc>
          <w:tcPr>
            <w:tcW w:w="8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color w:val="36363D"/>
              </w:rPr>
            </w:pPr>
          </w:p>
        </w:tc>
      </w:tr>
    </w:tbl>
    <w:p/>
    <w:p>
      <w:pPr>
        <w:rPr>
          <w:rFonts w:hint="default" w:ascii="宋体" w:hAnsi="宋体" w:cs="宋体"/>
          <w:color w:val="000000"/>
          <w:kern w:val="0"/>
          <w:sz w:val="28"/>
          <w:szCs w:val="28"/>
        </w:rPr>
      </w:pPr>
    </w:p>
    <w:p>
      <w:pPr>
        <w:jc w:val="center"/>
      </w:pPr>
      <w:r>
        <w:rPr>
          <w:rFonts w:hint="default" w:ascii="宋体" w:hAnsi="宋体" w:cs="宋体"/>
          <w:color w:val="000000"/>
          <w:kern w:val="0"/>
          <w:sz w:val="28"/>
          <w:szCs w:val="28"/>
        </w:rPr>
        <w:t>附件二：第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四</w:t>
      </w:r>
      <w:r>
        <w:rPr>
          <w:rFonts w:hint="default" w:ascii="宋体" w:hAnsi="宋体" w:cs="宋体"/>
          <w:color w:val="000000"/>
          <w:kern w:val="0"/>
          <w:sz w:val="28"/>
          <w:szCs w:val="28"/>
        </w:rPr>
        <w:t>届石河子大学人力资源管理知识技能竞赛报名表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716"/>
        <w:gridCol w:w="559"/>
        <w:gridCol w:w="1400"/>
        <w:gridCol w:w="452"/>
        <w:gridCol w:w="773"/>
        <w:gridCol w:w="1354"/>
        <w:gridCol w:w="34"/>
        <w:gridCol w:w="1492"/>
        <w:gridCol w:w="12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default" w:ascii="宋体" w:hAnsi="宋体" w:cs="宋体"/>
                <w:szCs w:val="21"/>
              </w:rPr>
              <w:t>团队名称</w:t>
            </w:r>
          </w:p>
        </w:tc>
        <w:tc>
          <w:tcPr>
            <w:tcW w:w="72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default" w:ascii="宋体" w:hAnsi="宋体" w:cs="宋体"/>
                <w:szCs w:val="21"/>
              </w:rPr>
              <w:t>队长姓名</w:t>
            </w:r>
          </w:p>
        </w:tc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default" w:ascii="宋体" w:hAnsi="宋体" w:cs="宋体"/>
                <w:szCs w:val="21"/>
              </w:rPr>
              <w:t>电话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default" w:ascii="宋体" w:hAnsi="宋体" w:cs="宋体"/>
                <w:szCs w:val="21"/>
              </w:rPr>
              <w:t>QQ</w:t>
            </w:r>
          </w:p>
        </w:tc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default" w:ascii="宋体" w:hAnsi="宋体" w:cs="宋体"/>
                <w:szCs w:val="21"/>
              </w:rPr>
              <w:t>所在院系系及专业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rPr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default" w:ascii="宋体" w:hAnsi="宋体" w:cs="宋体"/>
                <w:szCs w:val="21"/>
                <w:lang w:val="en-US"/>
              </w:rPr>
              <w:t xml:space="preserve"> 指导老师</w:t>
            </w:r>
          </w:p>
        </w:tc>
        <w:tc>
          <w:tcPr>
            <w:tcW w:w="72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570" w:firstLineChars="1700"/>
            </w:pPr>
            <w:r>
              <w:rPr>
                <w:rFonts w:hint="default" w:ascii="宋体" w:hAnsi="宋体" w:cs="宋体"/>
                <w:szCs w:val="21"/>
                <w:lang w:val="en-US"/>
              </w:rPr>
              <w:t>参赛队员资料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default" w:ascii="宋体" w:hAnsi="宋体" w:cs="宋体"/>
                <w:szCs w:val="21"/>
              </w:rPr>
              <w:t>姓名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default" w:ascii="宋体" w:hAnsi="宋体" w:cs="宋体"/>
                <w:szCs w:val="21"/>
              </w:rPr>
              <w:t>学院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default" w:ascii="宋体" w:hAnsi="宋体" w:cs="宋体"/>
                <w:szCs w:val="21"/>
              </w:rPr>
              <w:t>专业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default" w:ascii="宋体" w:hAnsi="宋体" w:cs="宋体"/>
                <w:szCs w:val="21"/>
              </w:rPr>
              <w:t>班级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default" w:ascii="宋体" w:hAnsi="宋体" w:cs="宋体"/>
                <w:szCs w:val="21"/>
              </w:rPr>
              <w:t>手机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default" w:ascii="宋体" w:hAnsi="宋体" w:cs="宋体"/>
                <w:szCs w:val="21"/>
              </w:rPr>
              <w:t>QQ号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default" w:ascii="宋体" w:hAnsi="宋体" w:cs="宋体"/>
                <w:szCs w:val="21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default" w:ascii="宋体" w:hAnsi="宋体" w:cs="宋体"/>
                <w:szCs w:val="21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default" w:ascii="宋体" w:hAnsi="宋体" w:cs="宋体"/>
                <w:szCs w:val="21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default" w:ascii="宋体" w:hAnsi="宋体" w:cs="宋体"/>
                <w:szCs w:val="21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spacing w:line="360" w:lineRule="auto"/>
        <w:ind w:firstLine="525" w:firstLineChars="250"/>
        <w:jc w:val="left"/>
      </w:pPr>
    </w:p>
    <w:p>
      <w:pPr>
        <w:spacing w:line="360" w:lineRule="auto"/>
        <w:ind w:firstLine="600" w:firstLineChars="250"/>
        <w:jc w:val="left"/>
      </w:pPr>
      <w:r>
        <w:rPr>
          <w:rFonts w:hint="default" w:ascii="黑体" w:hAnsi="黑体" w:eastAsia="黑体" w:cs="仿宋"/>
          <w:sz w:val="24"/>
          <w:lang w:val="en-US"/>
        </w:rPr>
        <w:t>备注：</w:t>
      </w:r>
    </w:p>
    <w:p>
      <w:pPr>
        <w:spacing w:line="360" w:lineRule="auto"/>
        <w:ind w:firstLine="600" w:firstLineChars="250"/>
        <w:jc w:val="left"/>
      </w:pPr>
      <w:r>
        <w:rPr>
          <w:rFonts w:hint="default" w:ascii="黑体" w:hAnsi="黑体" w:eastAsia="黑体" w:cs="仿宋"/>
          <w:sz w:val="24"/>
          <w:lang w:val="en-US"/>
        </w:rPr>
        <w:t>1.每支参赛队伍由3-4名参赛队员组成，至少有1名队员为不同学院的学生；</w:t>
      </w:r>
    </w:p>
    <w:p>
      <w:pPr>
        <w:spacing w:line="360" w:lineRule="auto"/>
        <w:ind w:firstLine="600" w:firstLineChars="250"/>
        <w:jc w:val="left"/>
      </w:pPr>
      <w:r>
        <w:rPr>
          <w:rFonts w:hint="default" w:ascii="黑体" w:hAnsi="黑体" w:eastAsia="黑体" w:cs="仿宋"/>
          <w:sz w:val="24"/>
          <w:lang w:val="en-US"/>
        </w:rPr>
        <w:t>2.比赛报名时间于20</w:t>
      </w:r>
      <w:r>
        <w:rPr>
          <w:rFonts w:hint="default" w:hAnsi="黑体" w:eastAsia="黑体" w:cs="仿宋"/>
          <w:sz w:val="24"/>
          <w:lang w:val="en-US"/>
        </w:rPr>
        <w:t>21</w:t>
      </w:r>
      <w:r>
        <w:rPr>
          <w:rFonts w:hint="default" w:ascii="黑体" w:hAnsi="黑体" w:eastAsia="黑体" w:cs="仿宋"/>
          <w:sz w:val="24"/>
          <w:lang w:val="en-US"/>
        </w:rPr>
        <w:t>年11月</w:t>
      </w:r>
      <w:r>
        <w:rPr>
          <w:rFonts w:hint="default" w:hAnsi="黑体" w:eastAsia="黑体" w:cs="仿宋"/>
          <w:sz w:val="24"/>
          <w:lang w:val="en-US"/>
        </w:rPr>
        <w:t>4</w:t>
      </w:r>
      <w:r>
        <w:rPr>
          <w:rFonts w:hint="default" w:ascii="黑体" w:hAnsi="黑体" w:eastAsia="黑体" w:cs="仿宋"/>
          <w:sz w:val="24"/>
          <w:lang w:val="en-US"/>
        </w:rPr>
        <w:t>日正式开始，于20</w:t>
      </w:r>
      <w:r>
        <w:rPr>
          <w:rFonts w:hint="default" w:hAnsi="黑体" w:eastAsia="黑体" w:cs="仿宋"/>
          <w:sz w:val="24"/>
          <w:lang w:val="en-US"/>
        </w:rPr>
        <w:t>21</w:t>
      </w:r>
      <w:r>
        <w:rPr>
          <w:rFonts w:hint="default" w:ascii="黑体" w:hAnsi="黑体" w:eastAsia="黑体" w:cs="仿宋"/>
          <w:sz w:val="24"/>
          <w:lang w:val="en-US"/>
        </w:rPr>
        <w:t>年11月</w:t>
      </w:r>
      <w:r>
        <w:rPr>
          <w:rFonts w:hint="default" w:hAnsi="黑体" w:eastAsia="黑体" w:cs="仿宋"/>
          <w:sz w:val="24"/>
          <w:lang w:val="en-US"/>
        </w:rPr>
        <w:t>17</w:t>
      </w:r>
      <w:r>
        <w:rPr>
          <w:rFonts w:hint="default" w:ascii="黑体" w:hAnsi="黑体" w:eastAsia="黑体" w:cs="仿宋"/>
          <w:sz w:val="24"/>
          <w:lang w:val="en-US"/>
        </w:rPr>
        <w:t>日24：00截止，报名截止日期视具体情况可能出现改动，最终解释权归HRD协会所有；</w:t>
      </w:r>
    </w:p>
    <w:p>
      <w:pPr>
        <w:spacing w:line="360" w:lineRule="auto"/>
        <w:ind w:firstLine="600" w:firstLineChars="250"/>
        <w:jc w:val="left"/>
      </w:pPr>
      <w:r>
        <w:rPr>
          <w:rFonts w:hint="default" w:ascii="黑体" w:hAnsi="黑体" w:eastAsia="黑体" w:cs="仿宋"/>
          <w:sz w:val="24"/>
          <w:lang w:val="en-US"/>
        </w:rPr>
        <w:t>3.报名表填写完成后发送至竞赛报名负责人</w:t>
      </w:r>
      <w:r>
        <w:rPr>
          <w:rFonts w:hint="eastAsia" w:ascii="黑体" w:hAnsi="黑体" w:cs="仿宋"/>
          <w:sz w:val="24"/>
          <w:lang w:val="en-US" w:eastAsia="zh-CN"/>
        </w:rPr>
        <w:t>骆庆源</w:t>
      </w:r>
      <w:r>
        <w:rPr>
          <w:rFonts w:hint="default" w:ascii="黑体" w:hAnsi="黑体" w:eastAsia="黑体" w:cs="仿宋"/>
          <w:sz w:val="24"/>
          <w:lang w:val="en-US"/>
        </w:rPr>
        <w:t>( 手机号：</w:t>
      </w:r>
      <w:r>
        <w:rPr>
          <w:rFonts w:hint="eastAsia" w:ascii="黑体" w:hAnsi="黑体" w:cs="仿宋"/>
          <w:sz w:val="24"/>
          <w:lang w:val="en-US" w:eastAsia="zh-CN"/>
        </w:rPr>
        <w:t>18302841375</w:t>
      </w:r>
      <w:r>
        <w:rPr>
          <w:rFonts w:hint="default" w:ascii="黑体" w:hAnsi="黑体" w:eastAsia="黑体" w:cs="仿宋"/>
          <w:sz w:val="24"/>
          <w:lang w:val="en-US"/>
        </w:rPr>
        <w:t xml:space="preserve">；QQ : </w:t>
      </w:r>
      <w:r>
        <w:rPr>
          <w:rFonts w:hint="eastAsia" w:hAnsi="黑体" w:eastAsia="黑体" w:cs="仿宋"/>
          <w:sz w:val="24"/>
          <w:lang w:val="en-US" w:eastAsia="zh-CN"/>
        </w:rPr>
        <w:t>2424382992</w:t>
      </w:r>
      <w:r>
        <w:rPr>
          <w:rFonts w:hint="default" w:ascii="黑体" w:hAnsi="黑体" w:eastAsia="黑体" w:cs="仿宋"/>
          <w:sz w:val="24"/>
          <w:lang w:val="en-US"/>
        </w:rPr>
        <w:t>)；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EB471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1879</Words>
  <Characters>2063</Characters>
  <Paragraphs>291</Paragraphs>
  <TotalTime>1</TotalTime>
  <ScaleCrop>false</ScaleCrop>
  <LinksUpToDate>false</LinksUpToDate>
  <CharactersWithSpaces>2070</CharactersWithSpaces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2021-11-03T03:31:00Z</dcterms:created>
  <dc:creator>JEF-AN00</dc:creator>
  <cp:lastModifiedBy>Damon.</cp:lastModifiedBy>
  <dcterms:modified xsi:type="dcterms:W3CDTF">2021-11-09T08:38:38Z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077D6438098447F0A713C769C90832DF</vt:lpwstr>
  </property>
  <property fmtid="{D5CDD505-2E9C-101B-9397-08002B2CF9AE}" pid="3" name="KSOProductBuildVer">
    <vt:lpwstr>2052-11.1.0.10938</vt:lpwstr>
  </property>
</Properties>
</file>