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w:t>
      </w:r>
    </w:p>
    <w:p>
      <w:pPr>
        <w:spacing w:line="560" w:lineRule="exact"/>
        <w:jc w:val="center"/>
        <w:rPr>
          <w:rFonts w:hint="eastAsia" w:ascii="方正小标宋简体" w:hAnsi="方正小标宋简体" w:eastAsia="方正小标宋简体" w:cs="方正小标宋简体"/>
          <w:kern w:val="0"/>
          <w:sz w:val="32"/>
          <w:szCs w:val="32"/>
          <w:lang w:val="en-US"/>
        </w:rPr>
      </w:pPr>
      <w:r>
        <w:rPr>
          <w:rFonts w:hint="eastAsia" w:ascii="方正小标宋简体" w:hAnsi="方正小标宋简体" w:eastAsia="方正小标宋简体" w:cs="方正小标宋简体"/>
          <w:sz w:val="32"/>
          <w:szCs w:val="32"/>
          <w:lang w:val="en-US" w:eastAsia="zh-CN"/>
        </w:rPr>
        <w:t>2020年</w:t>
      </w:r>
      <w:r>
        <w:rPr>
          <w:rFonts w:hint="eastAsia" w:ascii="方正小标宋简体" w:hAnsi="方正小标宋简体" w:eastAsia="方正小标宋简体" w:cs="方正小标宋简体"/>
          <w:sz w:val="32"/>
          <w:szCs w:val="32"/>
        </w:rPr>
        <w:t>教育教学改革立项项目中期检查</w:t>
      </w:r>
      <w:r>
        <w:rPr>
          <w:rFonts w:hint="eastAsia" w:ascii="方正小标宋简体" w:hAnsi="方正小标宋简体" w:eastAsia="方正小标宋简体" w:cs="方正小标宋简体"/>
          <w:sz w:val="32"/>
          <w:szCs w:val="32"/>
          <w:lang w:val="en-US" w:eastAsia="zh-CN"/>
        </w:rPr>
        <w:t>结果</w:t>
      </w:r>
    </w:p>
    <w:tbl>
      <w:tblPr>
        <w:tblStyle w:val="2"/>
        <w:tblW w:w="14715" w:type="dxa"/>
        <w:tblInd w:w="-318" w:type="dxa"/>
        <w:shd w:val="clear" w:color="auto" w:fill="auto"/>
        <w:tblLayout w:type="fixed"/>
        <w:tblCellMar>
          <w:top w:w="0" w:type="dxa"/>
          <w:left w:w="0" w:type="dxa"/>
          <w:bottom w:w="0" w:type="dxa"/>
          <w:right w:w="0" w:type="dxa"/>
        </w:tblCellMar>
      </w:tblPr>
      <w:tblGrid>
        <w:gridCol w:w="723"/>
        <w:gridCol w:w="2037"/>
        <w:gridCol w:w="1455"/>
        <w:gridCol w:w="4650"/>
        <w:gridCol w:w="1035"/>
        <w:gridCol w:w="4035"/>
        <w:gridCol w:w="780"/>
      </w:tblGrid>
      <w:tr>
        <w:tblPrEx>
          <w:shd w:val="clear" w:color="auto" w:fill="auto"/>
          <w:tblCellMar>
            <w:top w:w="0" w:type="dxa"/>
            <w:left w:w="0" w:type="dxa"/>
            <w:bottom w:w="0" w:type="dxa"/>
            <w:right w:w="0" w:type="dxa"/>
          </w:tblCellMar>
        </w:tblPrEx>
        <w:trPr>
          <w:trHeight w:val="680" w:hRule="atLeast"/>
          <w:tblHeader/>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序号</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学院（部门）</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项目编号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项目负责人</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项目组成员</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1"/>
                <w:szCs w:val="21"/>
                <w:u w:val="none"/>
              </w:rPr>
            </w:pPr>
            <w:r>
              <w:rPr>
                <w:rFonts w:hint="eastAsia" w:ascii="仿宋" w:hAnsi="仿宋" w:eastAsia="仿宋" w:cs="仿宋"/>
                <w:b/>
                <w:i w:val="0"/>
                <w:color w:val="000000"/>
                <w:kern w:val="0"/>
                <w:sz w:val="21"/>
                <w:szCs w:val="21"/>
                <w:u w:val="none"/>
                <w:lang w:val="en-US" w:eastAsia="zh-CN" w:bidi="ar"/>
              </w:rPr>
              <w:t>中期检查结果</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动物科技学院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《新时代动物医学专业导论》混合式教学改革与实践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何</w:t>
            </w:r>
            <w:bookmarkStart w:id="0" w:name="_GoBack"/>
            <w:bookmarkEnd w:id="0"/>
            <w:r>
              <w:rPr>
                <w:rFonts w:hint="eastAsia" w:ascii="仿宋" w:hAnsi="仿宋" w:eastAsia="仿宋" w:cs="仿宋"/>
                <w:i w:val="0"/>
                <w:color w:val="000000"/>
                <w:kern w:val="0"/>
                <w:sz w:val="21"/>
                <w:szCs w:val="21"/>
                <w:u w:val="none"/>
                <w:lang w:val="en-US" w:eastAsia="zh-CN" w:bidi="ar"/>
              </w:rPr>
              <w:t>高明</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何高明、刘良波、马勋、周霞、罗燕</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动物科技学院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网络教学平台数字化动物解剖标本制作与应用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冷青文</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王艳萍、李志远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动物科技学院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《草地学》课程混合式教学改革研究与实践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张前兵</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王旭哲、张凡凡、何虹稣</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案例沙盒教学与线上教学混合模式在《金属材料及热处理》教学中的探索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王金玉</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李洪玲、陈龙、杨盛超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基于微课的《大学化学实验》混合式教学改革与实践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韩亚杰</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杨金凤、李文娟、廉宜君、尹祉力、王登豪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基于“</w:t>
            </w:r>
            <w:r>
              <w:rPr>
                <w:rStyle w:val="5"/>
                <w:rFonts w:hint="eastAsia" w:ascii="仿宋" w:hAnsi="仿宋" w:eastAsia="仿宋" w:cs="仿宋"/>
                <w:sz w:val="21"/>
                <w:szCs w:val="21"/>
                <w:lang w:val="en-US" w:eastAsia="zh-CN" w:bidi="ar"/>
              </w:rPr>
              <w:t>互联网+”的《电力电子技术》课程混合式教学设计与实践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龚立娇</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李亚萍、柴兆森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互联网+”背景下《现代交换技术》课程混合式教学研究与实践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张锐敏</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周涛、查志华、邓红涛、李栓明</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信息化时代背景下的《电工电子学》混合式教学改革与实践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杨旭海</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杨旭海、张晓海、岑红蕾、聂  晶、李亚萍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工程制图》“线上”+“线下”混合式教学模式的构建与实践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彭</w:t>
            </w:r>
            <w:r>
              <w:rPr>
                <w:rStyle w:val="5"/>
                <w:rFonts w:hint="eastAsia" w:ascii="仿宋" w:hAnsi="仿宋" w:eastAsia="仿宋" w:cs="仿宋"/>
                <w:sz w:val="21"/>
                <w:szCs w:val="21"/>
                <w:lang w:val="en-US" w:eastAsia="zh-CN" w:bidi="ar"/>
              </w:rPr>
              <w:t>霞</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罗昕、周新虎、郑霞、田学艳、袁昌富、温宝琴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新工科背景下混合课堂在《机电一体化系统设计》课程中的应用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胡</w:t>
            </w:r>
            <w:r>
              <w:rPr>
                <w:rStyle w:val="5"/>
                <w:rFonts w:hint="eastAsia" w:ascii="仿宋" w:hAnsi="仿宋" w:eastAsia="仿宋" w:cs="仿宋"/>
                <w:sz w:val="21"/>
                <w:szCs w:val="21"/>
                <w:lang w:val="en-US" w:eastAsia="zh-CN" w:bidi="ar"/>
              </w:rPr>
              <w:t>蓉</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胡蓉，王虎挺，董万城，张梦芸，秦新燕</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《信号与系统》课程混合式教学改革的研究与实践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查志华</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田敏、邓红涛、张锐敏、韩忠玲、于浩</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经济与管理学院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《现代企业管理》混合式教学改革与实践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周春光</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买生、黄燕、王生贵、刘云芬、胡海晨、王润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基于网络教学平台的《城市地理学》混合式教学改革与实践研究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马玉香</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王月健、刘青广、高素芳、郭鹏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基于核心素养的概率论与数理统计（专业课）混合式教学改革探索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姜琦</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张福娥、王淑芬、腾叶、夏宝飞、张梦琇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JGH2020-19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构建工科类《线性代数》教、学、练、考、评闭环的混合式教学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张福娥</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代瑞香 姜慧敏 何巧玲 崔淑莉 张梦琇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基于深度学习理念的混合式教学模式在《地理信息系统》课程中的研究与实践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马松梅</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郭鹏、刘琳、马玉清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《大学生创新创业竞赛实训指导》混合式教学改革研究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冶建明</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谢海霞、李智敏、朱梦梦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 SPOC 的园林设计课程混合式教学改革研究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武文丽</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韩卫民 、王翠、付宗驰、冶建明</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生命科学学院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植物组织培养技术课程混合式教学改革研究与实践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李鑫</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李鑫、朱新霞、闫洁、陈福龙、葛娟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师范学院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《教育统计分析与实验》混合式教学改革实践研究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韩瑞娟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马萍、郝路军、赵福君、张瑞</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食品工艺学（二）混合式教学改革的研究与实践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王庆玲</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王静云，李宝坤，卢士玲，樊哲新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《食品添加剂》混合式教学模式的探索与实践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毛晓英</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张建、万银松、吴庆智、王庆玲、姬华、董娟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基于石河子大学网络教学平台“葡萄酒鉴赏与文化”混合式教学改革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刘婧琳</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史学伟、王斌、孙静涛、薛波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水利建筑工程学院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基于OBE理念的《流体力学》课程混合式教学方式研究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金瑾</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刘焕芳、刘贞姬、李淼、刘宁宁</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水利建筑工程学院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JGH2020-29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基于网络教学平台的《给排水工程仪表与控制》课程混合式教学改革研究与实践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任玉成</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江煜、额热艾汗、杜可清、汪秋刚、李俊峰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基于“雨课堂”的《体育概论》课程混合式教学改革与实践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刘禹</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王波、王学文、高美兴、张静丽、舒新钧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图书馆</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在线开放课程建设背景下《医学信息检索与利用》课程混合式教学改革研究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张豫</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张瑞娥、展群霞、古田、范丽娜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从外语教学到外语教育的融合——《大学英语（四）》混合教学改革与实践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柴春兰</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刘凤峨、杜莹、杨艳艳、马玲、骆北刚、田亮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职业能力视角下基于网络教学平台的金融英语课程混合教学模式研究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黄珊</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陈伟、卞赛赛</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“互联网+”背景下《欧洲文化入门》课程混合式教学研究与实践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杜莹、欧光安、陈伟、孙春梅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文学艺术学院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《美术教学论》混合式教学改革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刘萍</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王志炜、刘媛媛、孙璐璐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文学艺术学院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“课程思政+混合式学习”专业课教学改革与实践——以《设计概论》课程为例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孙婷</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刘人果、舒梅娟、王志炜、赵朋冲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文学艺术学院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全周期“三阶+四化+三省”艺术与生活大学公选课混合式课程改革研究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舒梅娟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刘媛媛、武燕、孙婷、陈敏、张梅、庞辉、刘要凯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文学艺术学院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JGH2020-39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国家精品视频公开课“西域美术掠影”混合式教学设计</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刘媛媛</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王志炜、孙璐璐、刘萍、王健、肖志强</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基于翻转课堂的《程序设计基础C语言》课程混合式教学改革与实践研究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康娟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肖婧、秦怀斌、刘昭、王慧、周方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《计算机网络》课程混合式教学改革研究与实践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马洪亮</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曹传东、刘长征、周杰、窦佩佩、张美玲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基于超星一平三端模式在《工业药物分析》课程中的应用   </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李乐</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于玮，刘杰，王晓琴，张尉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“互联网+教学”背景下《中药药理学》课程改革与实践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陈红梅</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张梅、徐玮嘉、刘敏、王璐、李心雨</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中药鉴定学课程线上线下混合式教学模式的探索与实践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王恒</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楚生辉、王琪、刘雯霞</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基于“雨课堂”与“石河子大学在线教育综合平台”的《护理学导论》课程混合教学模式的研究与实践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姚敏</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何英、韩静、左满芳、杨琴、王毯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MOOC+SPOC 混合教学模式在《常见慢性病预防与控制》课程中的设计与实践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张眉</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者湘漪、热米娜、芮东升、曹博宇、王奎、杨靖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留学生《实验诊断学》的混合式教学模式初探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何建伟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曹薇薇，张红梅，张丽翠，刘旻，李伟，杨宗树，段玮，曹文疆，梁炜炜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 SPOC 的《环境卫生学》课程混合式教学改革研究与实践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牛强</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宋关玲、冯刚玲、丁玉松、杨露、王海霞、李毓</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JGH2020-49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《口腔组织病理学》课程混合式教学改革研究与实践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庞丽娟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邹泓、徐江、周政、齐妍、杨兰、王成燕、高香亭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基于医学形态学数字化教学平台的翻转课堂在《口腔组织病理学》实验教学中的应用研究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王宁</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邹泓、齐妍、李曼、王成燕、孟莲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《内科护理学》基于互联网+的混合式教学模式研究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倪志宏</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左彭湘、王艳、叶丹、范玲、王美艳、秦叙青</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基于“雨课堂”平台的翻转课堂在《口腔综合技能实验》混合式教学中的研究与实践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王腊梅</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徐江、周政、张维新、张瑞、唐小雪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联结东西部高校的《临床基础检验学技术》混合式教学改革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马雅静、党鸿蔚、张蕾、刘坪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49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基于“4A 数字化形态学教学平台”、“雨课堂”、“智慧树”相结合的《病理学实验》课程混合式教学改革与实践研究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王成燕</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庞丽娟、邹泓、杨兰、王良海、崔晓宾、李曼、王宁、孟莲、高香亭</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内科学内分泌系统疾病混合式教学改革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火睿</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常向云、李军、朱凌云、朱余蓉、王婉秋、马天水</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基于蓝墨云班课的挑战式教学在《医学沟通学》课程中应用研究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张茜、王玉环、彭立华、束娇娇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《医学生职业形象》课程混合式教学设计与实践改革研究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李萍</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韩静、王毯、吴敏、张启华、杜广平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《神经病学》混合式教学的实践与研究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耿玉荣</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谢靖、张中双、张惠丽、余娟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JGH2020-59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情景模拟教学联合 CBL 教学法在《儿科学》课堂教学改革中的应用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张惠荣</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尹晓文、宁建英、潘金勇、章伟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政法学院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JGH2020-60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《社会学概论》课程教学改革与实践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田振江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高岗仓、孟红莉、田振江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党委宣传部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JGZ2020-1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红色文化育人特色思政课程改革研究——以《兵团精神育人-名师导航课》为例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卿涛</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张婷婷、曹晶晶、王婷婷、高金超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动物科技学院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JGZ2020-2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新农科背景下畜牧兽医专业“科产教融合”实践教学创新模式研究与实践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孙延鸣</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张辉、何高明、曾维斌、张前兵、刘良波、盛金良、刘</w:t>
            </w:r>
            <w:r>
              <w:rPr>
                <w:rStyle w:val="6"/>
                <w:rFonts w:hint="eastAsia" w:ascii="仿宋" w:hAnsi="仿宋" w:eastAsia="仿宋" w:cs="仿宋"/>
                <w:sz w:val="21"/>
                <w:szCs w:val="21"/>
                <w:lang w:val="en-US" w:eastAsia="zh-CN" w:bidi="ar"/>
              </w:rPr>
              <w:t xml:space="preserve"> </w:t>
            </w:r>
            <w:r>
              <w:rPr>
                <w:rStyle w:val="4"/>
                <w:rFonts w:hint="eastAsia" w:ascii="仿宋" w:hAnsi="仿宋" w:eastAsia="仿宋" w:cs="仿宋"/>
                <w:sz w:val="21"/>
                <w:szCs w:val="21"/>
                <w:lang w:val="en-US" w:eastAsia="zh-CN" w:bidi="ar"/>
              </w:rPr>
              <w:t>景</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JGZ2020-3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基于校企合作模式下农科教协同育人机制研究与实践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王俊刚</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邵建荣、申红、胡军、赵鹏程、雷勇辉、马桂龙、楚光明、周江浩、陈静、刘国军、潘旭东、吴彩兰、张志强、徐建伟、石在强、庞光彬、赵伊英、杨天宝、彭文武、董俊俊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59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JGZ2020-4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OBE理念下大学英语口语与文化思辨能力协同发展教学模式的应用研究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骆北刚</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王军艳、黄军利、谢路、周丹萍、刘佳纯子</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JGZ2020-5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兵团大数据产业学院建设探索与实践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李志刚</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高攀、于宝华、周杰、陈敏、常耀辉、钱凌志、姚斌、郑鸿英、谢伟峰、赖丽、廖君、汪洋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动物科技学院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《猪生产学》混合式“金课”建设与实践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聂存喜</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黄涛、张文举、孙国君、陈程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基础化学实验素材库的建设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王自军</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周娜、刘敏敏、郭文、邵志刚、张燕</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“虚实结合”混合式教学模式在“新工科”背景下材料专业实验中的探索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吴建宁</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孟桂花、吕银、王贺云、陈凯、魏忠</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以学生为中心的实验分解教学法研究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陈思羽</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齐誉、石磊、尹祉力</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课程思政浸润下《绿色化工创新创业设计与实践》课程设计与实践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王安东</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叶邦策、张青、</w:t>
            </w:r>
            <w:r>
              <w:rPr>
                <w:rStyle w:val="5"/>
                <w:rFonts w:hint="eastAsia" w:ascii="仿宋" w:hAnsi="仿宋" w:eastAsia="仿宋" w:cs="仿宋"/>
                <w:sz w:val="21"/>
                <w:szCs w:val="21"/>
                <w:lang w:val="en-US" w:eastAsia="zh-CN" w:bidi="ar"/>
              </w:rPr>
              <w:t>李洪玲</w:t>
            </w: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赵晓燕</w:t>
            </w: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齐蓉</w:t>
            </w: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陈龙</w:t>
            </w: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杨珂</w:t>
            </w: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冯广余</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化学化工学院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在《有机化学》课程中塑造家国情怀和职业素养的教学研究与实践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刘宁</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杨金凤、卜庆青、李敏、陈思雅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w:t>
            </w:r>
            <w:r>
              <w:rPr>
                <w:rStyle w:val="5"/>
                <w:rFonts w:hint="eastAsia" w:ascii="仿宋" w:hAnsi="仿宋" w:eastAsia="仿宋" w:cs="仿宋"/>
                <w:sz w:val="21"/>
                <w:szCs w:val="21"/>
                <w:lang w:val="en-US" w:eastAsia="zh-CN" w:bidi="ar"/>
              </w:rPr>
              <w:t>互联网+”教育背景下机械制造类课程信息化教学探索与实践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葛</w:t>
            </w:r>
            <w:r>
              <w:rPr>
                <w:rStyle w:val="5"/>
                <w:rFonts w:hint="eastAsia" w:ascii="仿宋" w:hAnsi="仿宋" w:eastAsia="仿宋" w:cs="仿宋"/>
                <w:sz w:val="21"/>
                <w:szCs w:val="21"/>
                <w:lang w:val="en-US" w:eastAsia="zh-CN" w:bidi="ar"/>
              </w:rPr>
              <w:t>云</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魏敏、张立新、王卫兵、胡雪、夏博、曾海峰、胡蓉、王磊、冯静安、王晓东、雷金、秦新燕</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新工科背景下农机专业实践教学体系建设探索与实践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蒙贺伟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蒙贺伟、坎  杂、张若宇、李景彬、李利桥、江英兰、马飞、梁盈盈、陈绍杰、张嘉琪、曹肆林</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新工科背景下以需求为导向的电子信息工程专业实践教学改革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邓红涛</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田敏、李栓明、刘巧、查志华、张锐敏、于浩</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机械电气工程学院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基于“OBE”</w:t>
            </w:r>
            <w:r>
              <w:rPr>
                <w:rStyle w:val="5"/>
                <w:rFonts w:hint="eastAsia" w:ascii="仿宋" w:hAnsi="仿宋" w:eastAsia="仿宋" w:cs="仿宋"/>
                <w:sz w:val="21"/>
                <w:szCs w:val="21"/>
                <w:lang w:val="en-US" w:eastAsia="zh-CN" w:bidi="ar"/>
              </w:rPr>
              <w:t>理念的《电力系统分析》实践教学改革与探索 蔡新红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蔡新红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胡春玲、岑红蕾、王洪坤、吴延祥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经济与管理学院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基于“课程思政”的《资源与环境经济学》教学改革实践与探索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张风丽</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张朝辉、王博、王晓蜀、孔令英</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经济与管理学院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“以学生为中心”的智慧课堂创建——基于《管理学》课程的教学改革</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王润</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买生、刘云芬、王蕾、穆晓央、周春光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可应对突发情况的线上线下无缝衔接大学物理责任制混合教学改革与实践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张建军</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高艳 蒋虎 马渊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基于CUPT的开放性物理实验教学模式的研究与实践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常大磊</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范婷、王锐、马渊</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 OBE 理念的《固体物理学》教育教学改革研究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宋春燕</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杨宁选 郭志荣 周龙，葛桂贤</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马克思主义学院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“中国近现代史纲要”问题导入式专题教学理论与实践研究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田海峰</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许丹荔、李晓霞、张勇</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马克思主义学院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基于MOOC模式的思修道德修养与法律基础混合式教学改革与实践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赵艳</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张勇、张洁、陶健</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JGY2020-19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新农科背景下虚拟仿真实践教学创新运行模式建立与评价研究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张泽</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吕新、王江丽、崔静、侯彤瑜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《农学实践基础》课程教学方法改革研究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樊华</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张亚黎 田景山 李玉祥 张泽 陈燕 赵江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基于新农科背景下“农药学”课程群建设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韩小强</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张国强、杨德松、赵思峰、吴小峰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如何让森林的秘密成为学生眼中的美-自然教育在森林生态学中的应用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施翔</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唐诚、李园园、庞玮</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信息化时代背景下《园林植物栽培养护》课程改革与实践研究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韩卫民</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魏代谋、武文丽 、付宗驰 、王翠、李应宾</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农学院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《生态学》混合式教学改革研究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庞玮</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杨乐，施翔，潘旭东，张凤华，王开勇，杨海昌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生命科学学院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 SPOC 的植物学混合式教学模式改革研究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濮晓珍</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阎平、周玲玲、陆嘉惠、徐文斌</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师范学院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OBE理念下教育学一流专业建设与人才培养改革与实践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苏荟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付娟、崔晓娟、张继伟、郝路军、韩瑞娟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师范学院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师范专业认证背景下学前教育专业“12346”实践教学体系构建与实施研究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李攀</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方建华、窦全能、翟宁、李晨晨、张梅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师范学院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JGY2020-29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基于专业认证视角的师范生教师教育课程考评体系建构</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王福</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洪燕君、林春艳、李斌、邵建新、许芳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食品学院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 PBL 导向《油脂化学》混合教学模式的探索与研究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魏长庆</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罗鹏 万银松 刘文玉</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水利建筑工程学院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 BIM 技术的土木工程专业施工管理阶段毕业设计实践与研究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陆红梅</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王蕾、李洁、曾晓云、唐艳娟、李广洲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水利建筑工程学院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《建设法规》课程实践案例库建设及应用</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王蕾</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陆红梅、高丽、黄伟华、陈立福、齐江辉、刘群英</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水利建筑工程学院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PDCA 模式下给排水科学与工程专业毕业设计质量提升的探索与实践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任玉成</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江煜、额热艾汗、李靖、杜可清</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水利建筑工程学院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基于《混凝土结构设计原理》的土木工程专业（道路与桥梁工程方向）课程思政教学模式研究与实践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牛景行</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汤骅、王勇、高丽、赵红艳、田霜</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“课程思政”背景下运动训练专业核心课程建设——基于知识传授与价值引领的融合</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李宝国</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佟志刚、孙梦琪、李险峰、马玲、韩童、彭洲恩</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基于OBE导向下《运动解剖学》课程模块化教学改革研究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李菊红</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周江、赵凤霞、王学文、薛瑞妮、唐武松、马玲</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体育学院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线上+线下相融合式《气排球》在线课程建设与教学实践研究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张新辉</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 xml:space="preserve">赵凤霞、王莉莉、张军霞、张朋、刘禹、叶红、成航宇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6"/>
                <w:rFonts w:hint="eastAsia" w:ascii="仿宋" w:hAnsi="仿宋" w:eastAsia="仿宋" w:cs="仿宋"/>
                <w:sz w:val="21"/>
                <w:szCs w:val="21"/>
                <w:lang w:val="en-US" w:eastAsia="zh-CN" w:bidi="ar"/>
              </w:rPr>
              <w:t>«</w:t>
            </w:r>
            <w:r>
              <w:rPr>
                <w:rStyle w:val="4"/>
                <w:rFonts w:hint="eastAsia" w:ascii="仿宋" w:hAnsi="仿宋" w:eastAsia="仿宋" w:cs="仿宋"/>
                <w:sz w:val="21"/>
                <w:szCs w:val="21"/>
                <w:lang w:val="en-US" w:eastAsia="zh-CN" w:bidi="ar"/>
              </w:rPr>
              <w:t>高级口语</w:t>
            </w:r>
            <w:r>
              <w:rPr>
                <w:rStyle w:val="6"/>
                <w:rFonts w:hint="eastAsia" w:ascii="仿宋" w:hAnsi="仿宋" w:eastAsia="仿宋" w:cs="仿宋"/>
                <w:sz w:val="21"/>
                <w:szCs w:val="21"/>
                <w:lang w:val="en-US" w:eastAsia="zh-CN" w:bidi="ar"/>
              </w:rPr>
              <w:t>»</w:t>
            </w:r>
            <w:r>
              <w:rPr>
                <w:rStyle w:val="4"/>
                <w:rFonts w:hint="eastAsia" w:ascii="仿宋" w:hAnsi="仿宋" w:eastAsia="仿宋" w:cs="仿宋"/>
                <w:sz w:val="21"/>
                <w:szCs w:val="21"/>
                <w:lang w:val="en-US" w:eastAsia="zh-CN" w:bidi="ar"/>
              </w:rPr>
              <w:t>课程思政建设的探索与实践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朱海燕</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叶春莉、范晓婷、俞苗、吴方敏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JGY2020-39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混合式课堂下大学英语（二）课程思政教学改革与实践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李新姣</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马玲、王芳、黄军利、吴方敏</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外国语学院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运用“产出导向法”理论、构建“价值塑造·能力培养·知识传授”三位一体教学模式、打造高校日语“金课”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伏学燕</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Style w:val="4"/>
                <w:rFonts w:hint="eastAsia" w:ascii="仿宋" w:hAnsi="仿宋" w:eastAsia="仿宋" w:cs="仿宋"/>
                <w:sz w:val="21"/>
                <w:szCs w:val="21"/>
                <w:lang w:val="en-US" w:eastAsia="zh-CN" w:bidi="ar"/>
              </w:rPr>
              <w:t>赵建萍、王强、王亚娣、</w:t>
            </w:r>
            <w:r>
              <w:rPr>
                <w:rStyle w:val="5"/>
                <w:rFonts w:hint="eastAsia" w:ascii="仿宋" w:hAnsi="仿宋" w:eastAsia="仿宋" w:cs="仿宋"/>
                <w:sz w:val="21"/>
                <w:szCs w:val="21"/>
                <w:lang w:val="en-US" w:eastAsia="zh-CN" w:bidi="ar"/>
              </w:rPr>
              <w:t>史倩倩、秦明明</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文学艺术学院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汉语言文学一流专业内涵式建设与人才培养质量提升路径研究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李江杰</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李赋、朱秋德、杨向奎、胡新华、赵红、王清海、王伟</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文学艺术学院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国家一流专业汉语言文学本科生专业实践与创新能力培养研究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张凡</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李赋、胡新华、吴新锋、王清海、董新颖</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以学科竞赛为抓手构建具有创新意识和能力的实践教学体系-以信息类专业为例</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于宝华</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陈敏、陈凤、康娟、张永才</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计算机类专业系统能力培养模式及课程体系改革与实践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高攀</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李志刚、郑瑶、衡良、周涛</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基于Web 的石河子大学教学改革项目评审系统</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马洪亮</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刘雅辉、曹传东、刘长征、张美玲、窦佩佩</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104</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信息科学与技术学院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JGY2020-46</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以“教师为主导，学生为主体”融入TPACK理念的程序设计基础课程翻转课堂教学模式研究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康娟</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肖婧、秦怀斌、刘昭、周方、王慧</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105</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JGY2020-47</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后疫情时代医学微生物学与免疫学教学视图资源的建设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李玲</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陈雪玲、侯隽、贺亚玲、刘欢</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106</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JGY2020-48</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基于“雨课堂”的《医学遗传学》课程混合式教学模式改革与实践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王翠喆</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张君、安威、杨丽、孟平平</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107</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JGY2020-49</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医学伦理教育融入人体生理学及机能实验学（I）的实践与思考</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张忠双</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周永、于秀石、石文艳、张亮、单莉娅、罗淑、杨瑞、王艳明、魏丽丽、司军强、赵磊、马克涛、庞雄、郭艳丽、王洋</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108</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JGY2020-50</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基于翻转课堂 TBL 模式的生物化学课程案例教学改革与实践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李冬妹</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袁武梅、张金莉、潘泽民、李英、龙海晨、罗星、高蕊、弥相权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109</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医学院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JGY2020-51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基于“智慧树在线课程+4A 医学形态学虚拟仿真网络教学平台”的《病理学》远程教学模式的探索</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卢香云</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邹泓，陶林，贾薇，李曼，王宁，罗成华</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110</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政法学院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JGZ2020-52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《社会调查研究方法》课程中“课程思政”教育教学探索与实践</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李玲</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李玲、孟红莉、柴雪</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111</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政法学院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JGY2020-53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《法律职业伦理》课程思政教学设计研究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王胜华</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韩川、谭明、张瑜、孙安洛</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112</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经济与管理学院</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JGY2020-54</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ERP 沙盘实践教学与理论教学相结合的经管类应用型本科人才培养模式研究</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陈飞</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王蕾、刘晓芬、王唐、王润</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r>
        <w:tblPrEx>
          <w:tblCellMar>
            <w:top w:w="0" w:type="dxa"/>
            <w:left w:w="0" w:type="dxa"/>
            <w:bottom w:w="0" w:type="dxa"/>
            <w:right w:w="0" w:type="dxa"/>
          </w:tblCellMar>
        </w:tblPrEx>
        <w:trPr>
          <w:trHeight w:val="680" w:hRule="atLeast"/>
        </w:trPr>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113</w:t>
            </w:r>
          </w:p>
        </w:tc>
        <w:tc>
          <w:tcPr>
            <w:tcW w:w="2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党委学生工作部</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JGY2020-55</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混合式高校新生入学教育课程建设</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丁成</w:t>
            </w:r>
          </w:p>
        </w:tc>
        <w:tc>
          <w:tcPr>
            <w:tcW w:w="4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张伟、朱文、何平、仝行常、李晓燕、宋慧、刘茹</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通过</w:t>
            </w:r>
          </w:p>
        </w:tc>
      </w:tr>
    </w:tbl>
    <w:p/>
    <w:sectPr>
      <w:pgSz w:w="16838" w:h="11906" w:orient="landscape"/>
      <w:pgMar w:top="1800" w:right="1440" w:bottom="1705"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E0000" w:usb2="00000000" w:usb3="00000000" w:csb0="00040000" w:csb1="00000000"/>
    <w:embedRegular r:id="rId1" w:fontKey="{2F4E2C35-5759-46F0-8326-71E7CD9035CB}"/>
  </w:font>
  <w:font w:name="仿宋">
    <w:panose1 w:val="02010609060101010101"/>
    <w:charset w:val="86"/>
    <w:family w:val="auto"/>
    <w:pitch w:val="default"/>
    <w:sig w:usb0="800002BF" w:usb1="38CF7CFA" w:usb2="00000016" w:usb3="00000000" w:csb0="00040001" w:csb1="00000000"/>
    <w:embedRegular r:id="rId2" w:fontKey="{6C512672-A61B-4BE0-9615-395FB057D8C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655B6"/>
    <w:rsid w:val="5F021802"/>
    <w:rsid w:val="7806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11"/>
    <w:basedOn w:val="3"/>
    <w:uiPriority w:val="0"/>
    <w:rPr>
      <w:rFonts w:hint="eastAsia" w:ascii="黑体" w:hAnsi="宋体" w:eastAsia="黑体" w:cs="黑体"/>
      <w:color w:val="000000"/>
      <w:sz w:val="22"/>
      <w:szCs w:val="22"/>
      <w:u w:val="none"/>
    </w:rPr>
  </w:style>
  <w:style w:type="character" w:customStyle="1" w:styleId="5">
    <w:name w:val="font31"/>
    <w:basedOn w:val="3"/>
    <w:uiPriority w:val="0"/>
    <w:rPr>
      <w:rFonts w:hint="eastAsia" w:ascii="黑体" w:hAnsi="宋体" w:eastAsia="黑体" w:cs="黑体"/>
      <w:color w:val="000000"/>
      <w:sz w:val="22"/>
      <w:szCs w:val="22"/>
      <w:u w:val="none"/>
    </w:rPr>
  </w:style>
  <w:style w:type="character" w:customStyle="1" w:styleId="6">
    <w:name w:val="font01"/>
    <w:basedOn w:val="3"/>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2022-03-30T03:52:00Z</dcterms:created>
  <dc:creator>杨柳</dc:creator>
  <cp:lastModifiedBy>杨柳</cp:lastModifiedBy>
  <dcterms:modified xsi:type="dcterms:W3CDTF">2022-03-30T08:43:39Z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