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kern w:val="0"/>
          <w:sz w:val="44"/>
          <w:szCs w:val="44"/>
          <w:lang w:val="en-US" w:eastAsia="zh-CN"/>
        </w:rPr>
        <w:t>石河子大学</w:t>
      </w:r>
      <w:r>
        <w:rPr>
          <w:rFonts w:hint="eastAsia" w:ascii="方正小标宋简体" w:hAnsi="方正小标宋_GBK" w:eastAsia="方正小标宋简体"/>
          <w:kern w:val="0"/>
          <w:sz w:val="44"/>
          <w:szCs w:val="44"/>
        </w:rPr>
        <w:t>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（线上线下混合式课程）</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lang w:eastAsia="zh-CN"/>
        </w:rPr>
        <w:t>推荐单位</w:t>
      </w:r>
      <w:r>
        <w:rPr>
          <w:rFonts w:hint="eastAsia" w:ascii="黑体" w:hAnsi="黑体" w:eastAsia="黑体"/>
          <w:sz w:val="32"/>
          <w:szCs w:val="36"/>
        </w:rPr>
        <w:t>：</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填表日期：</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napToGrid w:val="0"/>
        <w:spacing w:line="240" w:lineRule="atLeast"/>
        <w:jc w:val="center"/>
        <w:rPr>
          <w:sz w:val="32"/>
          <w:szCs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widowControl/>
        <w:jc w:val="center"/>
        <w:rPr>
          <w:sz w:val="32"/>
          <w:szCs w:val="32"/>
        </w:rPr>
      </w:pPr>
    </w:p>
    <w:p>
      <w:pPr>
        <w:widowControl/>
        <w:jc w:val="left"/>
        <w:rPr>
          <w:rFonts w:ascii="方正小标宋简体" w:eastAsia="方正小标宋简体"/>
          <w:sz w:val="32"/>
          <w:szCs w:val="32"/>
        </w:rPr>
      </w:pPr>
      <w:r>
        <w:rPr>
          <w:rFonts w:ascii="方正小标宋简体" w:eastAsia="方正小标宋简体"/>
          <w:sz w:val="32"/>
          <w:szCs w:val="32"/>
        </w:rPr>
        <w:br w:type="page"/>
      </w:r>
    </w:p>
    <w:p>
      <w:pPr>
        <w:widowControl/>
        <w:jc w:val="center"/>
        <w:rPr>
          <w:rFonts w:ascii="方正小标宋简体" w:eastAsia="方正小标宋简体"/>
          <w:sz w:val="32"/>
          <w:szCs w:val="32"/>
        </w:rPr>
      </w:pPr>
    </w:p>
    <w:p>
      <w:pPr>
        <w:widowControl/>
        <w:jc w:val="center"/>
        <w:rPr>
          <w:rFonts w:ascii="Times New Roman" w:hAnsi="Times New Roman" w:eastAsia="方正小标宋简体" w:cs="Times New Roman"/>
          <w:sz w:val="32"/>
          <w:szCs w:val="32"/>
        </w:rPr>
      </w:pPr>
      <w:r>
        <w:rPr>
          <w:rFonts w:hint="eastAsia" w:ascii="Times New Roman" w:hAnsi="Times New Roman" w:eastAsia="方正小标宋简体" w:cs="Times New Roman"/>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pStyle w:val="8"/>
        <w:widowControl/>
        <w:numPr>
          <w:ilvl w:val="0"/>
          <w:numId w:val="1"/>
        </w:numPr>
        <w:ind w:firstLineChars="0"/>
        <w:rPr>
          <w:rFonts w:ascii="仿宋" w:hAnsi="仿宋" w:eastAsia="仿宋"/>
          <w:sz w:val="32"/>
          <w:szCs w:val="32"/>
        </w:rPr>
      </w:pPr>
      <w:r>
        <w:rPr>
          <w:rFonts w:ascii="仿宋" w:hAnsi="仿宋" w:eastAsia="仿宋"/>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4"/>
        <w:gridCol w:w="2759"/>
        <w:gridCol w:w="1729"/>
        <w:gridCol w:w="1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759" w:type="dxa"/>
            <w:vAlign w:val="center"/>
          </w:tcPr>
          <w:p>
            <w:pPr>
              <w:spacing w:line="340" w:lineRule="exact"/>
              <w:rPr>
                <w:rFonts w:ascii="仿宋_GB2312" w:hAnsi="仿宋_GB2312" w:eastAsia="仿宋_GB2312" w:cs="仿宋_GB2312"/>
                <w:kern w:val="0"/>
                <w:sz w:val="24"/>
                <w:szCs w:val="24"/>
              </w:rPr>
            </w:pPr>
          </w:p>
        </w:tc>
        <w:tc>
          <w:tcPr>
            <w:tcW w:w="1729"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08"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课程负责人</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ascii="仿宋_GB2312" w:hAnsi="仿宋_GB2312" w:eastAsia="仿宋_GB2312" w:cs="仿宋_GB2312"/>
                <w:kern w:val="0"/>
                <w:sz w:val="24"/>
                <w:szCs w:val="24"/>
              </w:rPr>
            </w:pP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线上学时：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课堂学时：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ascii="仿宋_GB2312" w:hAnsi="仿宋_GB2312" w:eastAsia="仿宋_GB2312" w:cs="仿宋_GB2312"/>
                <w:kern w:val="0"/>
                <w:sz w:val="24"/>
                <w:szCs w:val="24"/>
              </w:rPr>
            </w:pP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使用的在线课程</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○国家级线上一流课程及名称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○国家级虚拟仿真实验教学一流课程及名称</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○其他课程（填写课程名称、学校、负责人、网址）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rPr>
                <w:rFonts w:ascii="仿宋_GB2312" w:hAnsi="仿宋_GB2312" w:eastAsia="仿宋_GB2312" w:cs="仿宋_GB2312"/>
                <w:kern w:val="0"/>
                <w:sz w:val="24"/>
                <w:szCs w:val="24"/>
              </w:rPr>
            </w:pP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使用方式：  ○</w:t>
            </w:r>
            <w:r>
              <w:rPr>
                <w:rFonts w:ascii="Times New Roman" w:hAnsi="Times New Roman" w:eastAsia="仿宋_GB2312" w:cs="Times New Roman"/>
                <w:kern w:val="0"/>
                <w:sz w:val="24"/>
                <w:szCs w:val="24"/>
              </w:rPr>
              <w:t xml:space="preserve">MOOC  </w:t>
            </w:r>
            <w:r>
              <w:rPr>
                <w:rFonts w:hint="eastAsia" w:ascii="仿宋_GB2312" w:hAnsi="仿宋_GB2312" w:eastAsia="仿宋_GB2312" w:cs="仿宋_GB2312"/>
                <w:kern w:val="0"/>
                <w:sz w:val="24"/>
                <w:szCs w:val="24"/>
              </w:rPr>
              <w:t>○</w:t>
            </w:r>
            <w:r>
              <w:rPr>
                <w:rFonts w:ascii="Times New Roman" w:hAnsi="Times New Roman" w:eastAsia="仿宋_GB2312" w:cs="Times New Roman"/>
                <w:kern w:val="0"/>
                <w:sz w:val="24"/>
                <w:szCs w:val="24"/>
              </w:rPr>
              <w:t>SPOC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黑体" w:eastAsia="仿宋_GB2312"/>
                <w:sz w:val="24"/>
                <w:szCs w:val="24"/>
              </w:rPr>
            </w:pPr>
            <w:r>
              <w:rPr>
                <w:rFonts w:hint="eastAsia" w:ascii="仿宋_GB2312" w:hAnsi="黑体" w:eastAsia="仿宋_GB2312"/>
                <w:sz w:val="24"/>
                <w:szCs w:val="24"/>
              </w:rPr>
              <w:t>课程链接及查看教学</w:t>
            </w:r>
          </w:p>
          <w:p>
            <w:pPr>
              <w:spacing w:line="340" w:lineRule="exact"/>
              <w:jc w:val="center"/>
              <w:rPr>
                <w:rFonts w:ascii="仿宋_GB2312" w:hAnsi="仿宋_GB2312" w:eastAsia="仿宋_GB2312" w:cs="仿宋_GB2312"/>
                <w:kern w:val="0"/>
                <w:sz w:val="24"/>
                <w:szCs w:val="24"/>
              </w:rPr>
            </w:pPr>
            <w:r>
              <w:rPr>
                <w:rFonts w:hint="eastAsia" w:ascii="仿宋_GB2312" w:hAnsi="黑体" w:eastAsia="仿宋_GB2312"/>
                <w:sz w:val="24"/>
                <w:szCs w:val="24"/>
              </w:rPr>
              <w:t>活动的密码等</w:t>
            </w:r>
          </w:p>
        </w:tc>
        <w:tc>
          <w:tcPr>
            <w:tcW w:w="5896"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31"/>
        <w:gridCol w:w="71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31"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1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tcBorders>
            <w:vAlign w:val="center"/>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混合式教学设计，课程内容与资源建设及应用情况，教学方法改革，课程教学内容及组织实施情况。课程成绩评定方式，课程评价及改革成效等情况）</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8"/>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8"/>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6.最近两学期的学生在线学习数据</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7.最近一学期的课程教案</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8.最近一学期学生评教结果统计</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9.最近一次学校对课堂教学评价</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10.</w:t>
            </w:r>
            <w:r>
              <w:rPr>
                <w:rFonts w:ascii="仿宋_GB2312" w:hAnsi="仿宋_GB2312" w:eastAsia="仿宋_GB2312" w:cs="仿宋_GB2312"/>
                <w:b/>
                <w:bCs/>
                <w:kern w:val="0"/>
                <w:sz w:val="24"/>
                <w:szCs w:val="24"/>
              </w:rPr>
              <w:t>教学</w:t>
            </w:r>
            <w:r>
              <w:rPr>
                <w:rFonts w:hint="eastAsia" w:ascii="仿宋_GB2312" w:hAnsi="仿宋_GB2312" w:eastAsia="仿宋_GB2312" w:cs="仿宋_GB2312"/>
                <w:b/>
                <w:bCs/>
                <w:kern w:val="0"/>
                <w:sz w:val="24"/>
                <w:szCs w:val="24"/>
              </w:rPr>
              <w:t>（课堂或实践）实录视频</w:t>
            </w:r>
          </w:p>
          <w:p>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8"/>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1.课程团队成员和课程内容政治审查意见</w:t>
            </w:r>
          </w:p>
          <w:p>
            <w:pPr>
              <w:pStyle w:val="8"/>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pStyle w:val="8"/>
              <w:numPr>
                <w:ilvl w:val="255"/>
                <w:numId w:val="0"/>
              </w:num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12.课程内容学术性评价意见</w:t>
            </w:r>
          </w:p>
          <w:p>
            <w:pPr>
              <w:spacing w:line="340" w:lineRule="atLeast"/>
              <w:ind w:firstLine="480" w:firstLineChars="200"/>
              <w:rPr>
                <w:rFonts w:ascii="仿宋_GB2312" w:hAnsi="仿宋" w:eastAsia="仿宋_GB2312"/>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3.学校</w:t>
            </w:r>
            <w:r>
              <w:rPr>
                <w:rFonts w:hint="eastAsia" w:ascii="仿宋_GB2312" w:hAnsi="仿宋_GB2312" w:eastAsia="仿宋_GB2312" w:cs="仿宋_GB2312"/>
                <w:b/>
                <w:bCs/>
                <w:kern w:val="0"/>
                <w:sz w:val="24"/>
                <w:szCs w:val="24"/>
              </w:rPr>
              <w:t>支持混合式教学、认定混合式教学工作量等</w:t>
            </w:r>
            <w:r>
              <w:rPr>
                <w:rFonts w:ascii="仿宋_GB2312" w:hAnsi="仿宋_GB2312" w:eastAsia="仿宋_GB2312" w:cs="仿宋_GB2312"/>
                <w:b/>
                <w:bCs/>
                <w:kern w:val="0"/>
                <w:sz w:val="24"/>
                <w:szCs w:val="24"/>
              </w:rPr>
              <w:t>有关政策文件</w:t>
            </w:r>
            <w:r>
              <w:rPr>
                <w:rFonts w:hint="eastAsia" w:ascii="仿宋_GB2312" w:hAnsi="仿宋_GB2312" w:eastAsia="仿宋_GB2312" w:cs="仿宋_GB2312"/>
                <w:b/>
                <w:bCs/>
                <w:kern w:val="0"/>
                <w:sz w:val="24"/>
                <w:szCs w:val="24"/>
              </w:rPr>
              <w:t>（选择性提供）</w:t>
            </w:r>
          </w:p>
          <w:p>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kern w:val="0"/>
                <w:sz w:val="24"/>
                <w:szCs w:val="24"/>
              </w:rPr>
              <w:t>（申报学校盖章</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w:t>
            </w:r>
          </w:p>
          <w:p>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4.</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p>
            <w:pPr>
              <w:spacing w:line="340" w:lineRule="atLeast"/>
              <w:ind w:firstLine="482" w:firstLineChars="200"/>
              <w:rPr>
                <w:rFonts w:hint="eastAsia" w:ascii="仿宋_GB2312" w:hAnsi="仿宋_GB2312" w:eastAsia="仿宋_GB2312" w:cs="仿宋_GB2312"/>
                <w:b/>
                <w:bCs/>
                <w:kern w:val="0"/>
                <w:sz w:val="24"/>
                <w:szCs w:val="24"/>
                <w:lang w:eastAsia="zh-CN"/>
              </w:rPr>
            </w:pPr>
            <w:bookmarkStart w:id="0" w:name="_GoBack"/>
            <w:r>
              <w:rPr>
                <w:rFonts w:hint="eastAsia" w:ascii="仿宋_GB2312" w:hAnsi="仿宋_GB2312" w:eastAsia="仿宋_GB2312" w:cs="仿宋_GB2312"/>
                <w:b/>
                <w:bCs/>
                <w:kern w:val="0"/>
                <w:sz w:val="24"/>
                <w:szCs w:val="24"/>
                <w:lang w:eastAsia="zh-CN"/>
              </w:rPr>
              <w:t>注：申报学校一流本科课程时，说课视频和教学实录视频可选择性提供；教学日历、教案、评教结果等可由学院教科办审核盖章，</w:t>
            </w:r>
            <w:r>
              <w:rPr>
                <w:rFonts w:ascii="仿宋_GB2312" w:hAnsi="仿宋_GB2312" w:eastAsia="仿宋_GB2312" w:cs="仿宋_GB2312"/>
                <w:b/>
                <w:bCs/>
                <w:sz w:val="24"/>
                <w:szCs w:val="24"/>
              </w:rPr>
              <w:t>政治审查意见</w:t>
            </w:r>
            <w:r>
              <w:rPr>
                <w:rFonts w:hint="eastAsia" w:ascii="仿宋_GB2312" w:hAnsi="仿宋_GB2312" w:eastAsia="仿宋_GB2312" w:cs="仿宋_GB2312"/>
                <w:b/>
                <w:bCs/>
                <w:sz w:val="24"/>
                <w:szCs w:val="24"/>
                <w:lang w:eastAsia="zh-CN"/>
              </w:rPr>
              <w:t>由学院党委出具</w:t>
            </w:r>
            <w:r>
              <w:rPr>
                <w:rFonts w:hint="eastAsia" w:ascii="仿宋_GB2312" w:hAnsi="仿宋_GB2312" w:eastAsia="仿宋_GB2312" w:cs="仿宋_GB2312"/>
                <w:b/>
                <w:bCs/>
                <w:kern w:val="0"/>
                <w:sz w:val="24"/>
                <w:szCs w:val="24"/>
                <w:lang w:eastAsia="zh-CN"/>
              </w:rPr>
              <w:t>。</w:t>
            </w:r>
          </w:p>
          <w:bookmarkEnd w:id="0"/>
          <w:p>
            <w:pPr>
              <w:spacing w:line="340" w:lineRule="atLeast"/>
              <w:ind w:firstLine="482" w:firstLineChars="200"/>
              <w:rPr>
                <w:rFonts w:hint="eastAsia" w:ascii="仿宋_GB2312" w:hAnsi="仿宋_GB2312" w:eastAsia="仿宋_GB2312" w:cs="仿宋_GB2312"/>
                <w:b/>
                <w:bCs/>
                <w:kern w:val="0"/>
                <w:sz w:val="24"/>
                <w:szCs w:val="24"/>
              </w:rPr>
            </w:pPr>
          </w:p>
        </w:tc>
      </w:tr>
    </w:tbl>
    <w:p>
      <w:pPr>
        <w:pStyle w:val="8"/>
        <w:adjustRightInd w:val="0"/>
        <w:snapToGrid w:val="0"/>
        <w:spacing w:line="340" w:lineRule="atLeast"/>
        <w:ind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882"/>
    <w:rsid w:val="00112D6D"/>
    <w:rsid w:val="0015272F"/>
    <w:rsid w:val="00191D62"/>
    <w:rsid w:val="002E0C19"/>
    <w:rsid w:val="002E0FD3"/>
    <w:rsid w:val="002F517B"/>
    <w:rsid w:val="00302885"/>
    <w:rsid w:val="0030690E"/>
    <w:rsid w:val="00314882"/>
    <w:rsid w:val="00340220"/>
    <w:rsid w:val="003D1356"/>
    <w:rsid w:val="004541B5"/>
    <w:rsid w:val="005865AE"/>
    <w:rsid w:val="005D6133"/>
    <w:rsid w:val="005E67AC"/>
    <w:rsid w:val="005F3749"/>
    <w:rsid w:val="00687AE0"/>
    <w:rsid w:val="0069008C"/>
    <w:rsid w:val="006D1494"/>
    <w:rsid w:val="006D32A8"/>
    <w:rsid w:val="006E5D94"/>
    <w:rsid w:val="0070176E"/>
    <w:rsid w:val="007407C2"/>
    <w:rsid w:val="0085575B"/>
    <w:rsid w:val="008C670A"/>
    <w:rsid w:val="008F12C8"/>
    <w:rsid w:val="0092217B"/>
    <w:rsid w:val="0094240B"/>
    <w:rsid w:val="00981DEF"/>
    <w:rsid w:val="00A2736E"/>
    <w:rsid w:val="00AF26D3"/>
    <w:rsid w:val="00B1714C"/>
    <w:rsid w:val="00B33714"/>
    <w:rsid w:val="00B86F02"/>
    <w:rsid w:val="00BA186A"/>
    <w:rsid w:val="00BA1F52"/>
    <w:rsid w:val="00BA54E4"/>
    <w:rsid w:val="00BE5B7E"/>
    <w:rsid w:val="00C47165"/>
    <w:rsid w:val="00C56017"/>
    <w:rsid w:val="00CA52EE"/>
    <w:rsid w:val="00CF69FD"/>
    <w:rsid w:val="00D05E4E"/>
    <w:rsid w:val="00D8798C"/>
    <w:rsid w:val="00E40DBD"/>
    <w:rsid w:val="00E53EDD"/>
    <w:rsid w:val="00EB1D26"/>
    <w:rsid w:val="00F224FA"/>
    <w:rsid w:val="00F32677"/>
    <w:rsid w:val="00F403F1"/>
    <w:rsid w:val="00F56F2D"/>
    <w:rsid w:val="04D85906"/>
    <w:rsid w:val="0A931C57"/>
    <w:rsid w:val="0E972E05"/>
    <w:rsid w:val="101D6869"/>
    <w:rsid w:val="151B3540"/>
    <w:rsid w:val="1613084D"/>
    <w:rsid w:val="16484990"/>
    <w:rsid w:val="18504ACE"/>
    <w:rsid w:val="19D2047B"/>
    <w:rsid w:val="1AC51FB0"/>
    <w:rsid w:val="266D7073"/>
    <w:rsid w:val="27FF31A9"/>
    <w:rsid w:val="2A0037A9"/>
    <w:rsid w:val="2A0B797C"/>
    <w:rsid w:val="2C335422"/>
    <w:rsid w:val="3235635A"/>
    <w:rsid w:val="36C51DAC"/>
    <w:rsid w:val="39317DFC"/>
    <w:rsid w:val="3B3C0217"/>
    <w:rsid w:val="3B6100A5"/>
    <w:rsid w:val="3EAB5075"/>
    <w:rsid w:val="3EAB7837"/>
    <w:rsid w:val="45AC63EA"/>
    <w:rsid w:val="4E1659BD"/>
    <w:rsid w:val="55137824"/>
    <w:rsid w:val="57525990"/>
    <w:rsid w:val="576F47C5"/>
    <w:rsid w:val="59A4008F"/>
    <w:rsid w:val="5B613E3C"/>
    <w:rsid w:val="5C1E0D18"/>
    <w:rsid w:val="5D4474E1"/>
    <w:rsid w:val="5D981338"/>
    <w:rsid w:val="5ED7385A"/>
    <w:rsid w:val="5FFC2C27"/>
    <w:rsid w:val="669F78D6"/>
    <w:rsid w:val="709A5F07"/>
    <w:rsid w:val="71DC79B8"/>
    <w:rsid w:val="73D930AF"/>
    <w:rsid w:val="740658A8"/>
    <w:rsid w:val="79B5584B"/>
    <w:rsid w:val="7B8736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391</Words>
  <Characters>2235</Characters>
  <Lines>18</Lines>
  <Paragraphs>5</Paragraphs>
  <TotalTime>1</TotalTime>
  <ScaleCrop>false</ScaleCrop>
  <LinksUpToDate>false</LinksUpToDate>
  <CharactersWithSpaces>2621</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2021-04-09T17:45:00Z</dcterms:created>
  <dc:creator>hep</dc:creator>
  <cp:lastModifiedBy>路人乙</cp:lastModifiedBy>
  <dcterms:modified xsi:type="dcterms:W3CDTF">2021-06-09T05:20:09Z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1AF778E5AAD44FE1A0175F09D197F4D6</vt:lpwstr>
  </property>
</Properties>
</file>