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both"/>
        <w:rPr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  <w:t>附件3</w:t>
      </w:r>
    </w:p>
    <w:p>
      <w:pPr>
        <w:snapToGrid w:val="0"/>
        <w:spacing w:line="30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  <w:u w:val="single"/>
        </w:rPr>
        <w:t xml:space="preserve">       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pacing w:val="26"/>
          <w:sz w:val="44"/>
          <w:szCs w:val="44"/>
        </w:rPr>
      </w:pPr>
      <w:r>
        <w:rPr>
          <w:rFonts w:hint="eastAsia" w:ascii="方正小标宋简体" w:hAnsi="宋体" w:eastAsia="方正小标宋简体"/>
          <w:spacing w:val="26"/>
          <w:sz w:val="44"/>
          <w:szCs w:val="44"/>
        </w:rPr>
        <w:t>石河子大学教育教学改革项目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spacing w:val="26"/>
          <w:sz w:val="44"/>
          <w:szCs w:val="44"/>
        </w:rPr>
        <w:t>申 报 书</w:t>
      </w:r>
      <w:r>
        <w:rPr>
          <w:rFonts w:hint="eastAsia" w:ascii="方正小标宋简体" w:hAnsi="宋体" w:eastAsia="方正小标宋简体"/>
          <w:spacing w:val="26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pacing w:val="26"/>
          <w:sz w:val="44"/>
          <w:szCs w:val="44"/>
          <w:lang w:val="en-US" w:eastAsia="zh-CN"/>
        </w:rPr>
        <w:t>活页</w:t>
      </w:r>
      <w:r>
        <w:rPr>
          <w:rFonts w:hint="eastAsia" w:ascii="方正小标宋简体" w:hAnsi="宋体" w:eastAsia="方正小标宋简体"/>
          <w:spacing w:val="26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一、项目组基本情况</w:t>
      </w:r>
    </w:p>
    <w:tbl>
      <w:tblPr>
        <w:tblStyle w:val="4"/>
        <w:tblW w:w="9555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026"/>
        <w:gridCol w:w="999"/>
        <w:gridCol w:w="900"/>
        <w:gridCol w:w="1080"/>
        <w:gridCol w:w="816"/>
        <w:gridCol w:w="800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45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项目组成员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999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高级职称人数</w:t>
            </w:r>
          </w:p>
        </w:tc>
        <w:tc>
          <w:tcPr>
            <w:tcW w:w="90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中级职称人数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初级职称人数</w:t>
            </w:r>
          </w:p>
        </w:tc>
        <w:tc>
          <w:tcPr>
            <w:tcW w:w="816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0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589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行业企业人员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</w:tcPr>
          <w:p>
            <w:pPr>
              <w:spacing w:line="283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注：活页中不得出现项目主持人、论文作者、获奖者姓名及所在单位名称等信息，统一用×××代表。否则，一</w:t>
      </w:r>
      <w:bookmarkStart w:id="0" w:name="_GoBack"/>
      <w:bookmarkEnd w:id="0"/>
      <w:r>
        <w:rPr>
          <w:rFonts w:hint="eastAsia" w:ascii="宋体" w:hAnsi="宋体"/>
          <w:b/>
          <w:color w:val="000000"/>
          <w:szCs w:val="21"/>
        </w:rPr>
        <w:t>律不得进入评审程序。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二、立项背景与意义</w:t>
      </w:r>
    </w:p>
    <w:tbl>
      <w:tblPr>
        <w:tblStyle w:val="4"/>
        <w:tblW w:w="958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9585" w:type="dxa"/>
            <w:noWrap w:val="0"/>
            <w:vAlign w:val="top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1．国内外相关研究现状分析（简述国内外对此问题的研究情况，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5" w:type="dxa"/>
            <w:noWrap w:val="0"/>
            <w:vAlign w:val="top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2．本项目对促进教学工作，提高教学质量的作用和意义（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三、项目实施方案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9401" w:type="dxa"/>
            <w:noWrap w:val="0"/>
            <w:vAlign w:val="top"/>
          </w:tcPr>
          <w:p>
            <w:pPr>
              <w:tabs>
                <w:tab w:val="left" w:pos="2726"/>
              </w:tabs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1．研究内容（</w:t>
            </w:r>
            <w:r>
              <w:rPr>
                <w:rFonts w:hint="eastAsia" w:eastAsia="仿宋_GB2312"/>
                <w:sz w:val="28"/>
                <w:szCs w:val="28"/>
              </w:rPr>
              <w:t>1500字以内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607" w:firstLineChars="217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2．研究拟达到的目标（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before="240" w:line="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47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拟解决的关键问题（</w:t>
            </w:r>
            <w:r>
              <w:rPr>
                <w:rFonts w:hint="eastAsia" w:eastAsia="仿宋_GB2312"/>
                <w:sz w:val="28"/>
                <w:szCs w:val="28"/>
              </w:rPr>
              <w:t>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9401" w:type="dxa"/>
            <w:noWrap w:val="0"/>
            <w:vAlign w:val="top"/>
          </w:tcPr>
          <w:p>
            <w:pPr>
              <w:snapToGrid w:val="0"/>
              <w:spacing w:before="240"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4．项目的预期成果形式（成果研究报告、调研报告、教学改革方案、教学计划、教学大纲、讲义、实验指导书、课件、软件、著作、论文等。其中研究报告、论文为必备成果）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项目预期效果及应用（包括实施范围、受益学生数等）（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ind w:firstLine="556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556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55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本项目的特色与创新之处（</w:t>
            </w:r>
            <w:r>
              <w:rPr>
                <w:rFonts w:hint="eastAsia" w:eastAsia="仿宋_GB2312"/>
                <w:sz w:val="28"/>
                <w:szCs w:val="28"/>
              </w:rPr>
              <w:t>800字以内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atLeast"/>
              <w:ind w:firstLine="47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eastAsia="仿宋_GB2312"/>
                <w:sz w:val="28"/>
                <w:szCs w:val="28"/>
              </w:rPr>
              <w:t>项目分阶段实施进度安排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1000字以内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本项目的主要研究方法（</w:t>
            </w:r>
            <w:r>
              <w:rPr>
                <w:rFonts w:hint="eastAsia" w:eastAsia="仿宋_GB2312"/>
                <w:sz w:val="28"/>
                <w:szCs w:val="28"/>
              </w:rPr>
              <w:t>500字以内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9401" w:type="dxa"/>
            <w:noWrap w:val="0"/>
            <w:vAlign w:val="top"/>
          </w:tcPr>
          <w:p>
            <w:pPr>
              <w:pStyle w:val="3"/>
              <w:tabs>
                <w:tab w:val="left" w:pos="3948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1．项目组成员已开展的相关研究及成果概述（包括院级课题、校级以上课题、论文、著作及奖励等）</w:t>
            </w:r>
          </w:p>
          <w:p>
            <w:pPr>
              <w:pStyle w:val="3"/>
              <w:spacing w:line="360" w:lineRule="exact"/>
              <w:ind w:firstLine="561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  <w:p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 w:after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2．项目组成员所承担的教学改革项目情况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9401" w:type="dxa"/>
            <w:noWrap w:val="0"/>
            <w:vAlign w:val="top"/>
          </w:tcPr>
          <w:p>
            <w:pPr>
              <w:spacing w:befor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项目已具备的教学改革与研究的基础和环境，学院对项目的支持情况</w:t>
            </w: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64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24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五、经费预算</w:t>
      </w:r>
    </w:p>
    <w:tbl>
      <w:tblPr>
        <w:tblStyle w:val="4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222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支  出  科  目</w:t>
            </w:r>
          </w:p>
          <w:p>
            <w:pPr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（含配套经费）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金  额</w:t>
            </w:r>
          </w:p>
          <w:p>
            <w:pPr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（元）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合  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01" w:type="dxa"/>
            <w:noWrap w:val="0"/>
            <w:vAlign w:val="center"/>
          </w:tcPr>
          <w:p>
            <w:pPr>
              <w:spacing w:line="320" w:lineRule="atLeast"/>
              <w:rPr>
                <w:rFonts w:hint="eastAsia" w:ascii="楷体_GB2312" w:eastAsia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9FC8676-ACEE-4F05-BF47-A979BC3E78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652596-9776-41C4-B12F-F0E4668206F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DC171E2-F797-48C4-9B74-400154A032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58CF40B-3AA3-416D-82F0-AA2B0B9BA41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AA5FAB1-52B4-4C35-BEBA-E775A635EC4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11D110C4-E6FD-4EA0-9195-65E02F5A54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6726"/>
    <w:rsid w:val="15E06726"/>
    <w:rsid w:val="349136CD"/>
    <w:rsid w:val="48CD45B6"/>
    <w:rsid w:val="4A760759"/>
    <w:rsid w:val="7D7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widowControl/>
      <w:ind w:firstLine="420"/>
    </w:pPr>
    <w:rPr>
      <w:kern w:val="0"/>
      <w:sz w:val="20"/>
    </w:rPr>
  </w:style>
  <w:style w:type="paragraph" w:styleId="3">
    <w:name w:val="Body Text Indent 2"/>
    <w:basedOn w:val="1"/>
    <w:qFormat/>
    <w:uiPriority w:val="0"/>
    <w:pPr>
      <w:spacing w:before="156"/>
      <w:ind w:firstLine="564"/>
    </w:pPr>
    <w:rPr>
      <w:rFonts w:ascii="仿宋_GB2312" w:hAnsi="华文楷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2022-03-28T04:27:00Z</dcterms:created>
  <dc:creator>杨柳</dc:creator>
  <cp:lastModifiedBy>杨柳</cp:lastModifiedBy>
  <dcterms:modified xsi:type="dcterms:W3CDTF">2022-03-30T02:36:41Z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