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石河子大学大学生节能减排社会实践与科技竞赛评分表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（社会实践调查类）</w:t>
      </w:r>
    </w:p>
    <w:tbl>
      <w:tblPr>
        <w:tblStyle w:val="2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6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评价项目要点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节能减排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主题吻合度（10）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反应问题的重要性（10）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改进措施或解决方案的合理性（20）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逻辑分析阐述的逻辑性（10）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支撑材料的可靠性（10）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申报书格式是否规范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文本撰写是否流畅。（10）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PPT汇报逻辑清晰，布局合理美观，语言表达规范，精神饱满，着装整齐。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（8）团队类型、竞赛宗旨符合度等因素的综合评价（20）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总分（100分）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8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专家意见或建议：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石河子大学大学生节能减排社会实践与科技竞赛组委会  制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石河子大学大学生节能减排社会实践与科技竞赛评分表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  <w:lang w:val="en-US" w:eastAsia="zh-CN"/>
        </w:rPr>
        <w:t>科技制作</w:t>
      </w:r>
      <w:r>
        <w:rPr>
          <w:rFonts w:hint="default" w:ascii="Times New Roman" w:hAnsi="Times New Roman" w:eastAsia="方正小标宋简体" w:cs="Times New Roman"/>
          <w:b/>
          <w:sz w:val="32"/>
          <w:szCs w:val="32"/>
        </w:rPr>
        <w:t>类）</w:t>
      </w:r>
    </w:p>
    <w:tbl>
      <w:tblPr>
        <w:tblStyle w:val="2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96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作品名称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评价项目要点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节能减排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主题吻合度（10）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科学性，技术方案的合理程度（10）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创新程度和先进性（20）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独创性，是否为导师项目或学术论文题目（10）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作品完善程度（10）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申报书格式是否规范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文本撰写是否流畅。（10）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PPT汇报逻辑清晰，布局合理美观，语言表达规范，精神饱满，着装整齐。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（8）作品来源、团队类型、于竞赛宗旨符合度等因素的综合评价（20）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总分（100分）</w:t>
            </w:r>
          </w:p>
        </w:tc>
        <w:tc>
          <w:tcPr>
            <w:tcW w:w="6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8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专家意见或建议：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石河子大学大学生节能减排社会实践与科技竞赛组委会  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4AF7"/>
    <w:rsid w:val="0A26511F"/>
    <w:rsid w:val="1BA57D1C"/>
    <w:rsid w:val="526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2023-04-12T11:23:00Z</dcterms:created>
  <dc:creator>Administrator</dc:creator>
  <cp:lastModifiedBy>Administrator</cp:lastModifiedBy>
  <dcterms:modified xsi:type="dcterms:W3CDTF">2024-04-01T04:26:38Z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83E4A404D56142B49E6F0F4998D16053</vt:lpwstr>
  </property>
</Properties>
</file>