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石河子大学各项体育技能综合评定标准</w:t>
      </w:r>
      <w:bookmarkStart w:id="0" w:name="_GoBack"/>
      <w:bookmarkEnd w:id="0"/>
    </w:p>
    <w:p>
      <w:pPr>
        <w:spacing w:line="360" w:lineRule="auto"/>
        <w:rPr>
          <w:rFonts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一.篮球：</w:t>
      </w:r>
      <w:r>
        <w:rPr>
          <w:rFonts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auto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专项技能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tLeast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女生：原地单手肩上投篮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tLeast"/>
        <w:ind w:firstLine="480" w:firstLineChars="200"/>
        <w:textAlignment w:val="auto"/>
        <w:rPr>
          <w:rFonts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受试者持球罚球线后站立，</w:t>
      </w:r>
      <w:r>
        <w:rPr>
          <w:rFonts w:hint="eastAsia" w:ascii="宋体" w:hAnsi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原地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单手肩上投篮10次，计算投中次数；每人可进行2次考核，取成绩最好一次。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分数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进球个数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投中5个及5个以上可以通过。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tLeast"/>
        <w:ind w:firstLine="1080" w:firstLineChars="450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tLeast"/>
        <w:ind w:firstLine="480" w:firstLineChars="200"/>
        <w:textAlignment w:val="auto"/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男生：</w:t>
      </w: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1分钟跳投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tLeast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受试者站在以</w:t>
      </w:r>
      <w:r>
        <w:rPr>
          <w:rFonts w:hint="eastAsia" w:ascii="宋体" w:hAnsi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篮圈圆心向地面做投影</w:t>
      </w: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，以</w:t>
      </w:r>
      <w:r>
        <w:rPr>
          <w:rFonts w:hint="eastAsia" w:ascii="宋体" w:hAnsi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投影</w:t>
      </w: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为圆心</w:t>
      </w:r>
      <w:r>
        <w:rPr>
          <w:rFonts w:hint="eastAsia" w:ascii="宋体" w:hAnsi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至罚篮线外沿最近距离（</w:t>
      </w:r>
      <w:r>
        <w:rPr>
          <w:rFonts w:hint="eastAsia" w:ascii="宋体" w:hAnsi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4.225米</w:t>
      </w:r>
      <w:r>
        <w:rPr>
          <w:rFonts w:hint="eastAsia" w:ascii="宋体" w:hAnsi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为半径</w:t>
      </w:r>
      <w:r>
        <w:rPr>
          <w:rFonts w:hint="eastAsia" w:ascii="宋体" w:hAnsi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画的半圆之外持球，听到测试者开表口令后开始跳投，自投自抢，直至听到停表口令后，停止跳投，并计投篮次数。每人可测2次，取最好成绩。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分数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进球个数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auto"/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投中7个及7个以上可以通过。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tLeast"/>
        <w:textAlignment w:val="auto"/>
        <w:rPr>
          <w:rFonts w:hint="eastAsia" w:ascii="Calibri" w:hAnsi="Calibri" w:eastAsia="宋体" w:cs="Times New Roman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tLeast"/>
        <w:textAlignment w:val="auto"/>
        <w:rPr>
          <w:rFonts w:hint="default"/>
          <w:b w:val="0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二、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专项技能</w:t>
      </w:r>
      <w:r>
        <w:rPr>
          <w:rFonts w:hint="eastAsia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tLeast"/>
        <w:ind w:firstLine="960" w:firstLineChars="400"/>
        <w:textAlignment w:val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男生：</w:t>
      </w: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全场综合运球投篮：如下图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tLeast"/>
        <w:jc w:val="center"/>
        <w:textAlignment w:val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695700" cy="2820670"/>
            <wp:effectExtent l="0" t="0" r="7620" b="13970"/>
            <wp:docPr id="5" name="图片 2" descr="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tLeast"/>
        <w:ind w:firstLine="480" w:firstLineChars="200"/>
        <w:textAlignment w:val="auto"/>
        <w:rPr>
          <w:rFonts w:hint="eastAsia" w:ascii="宋体" w:hAnsi="宋体"/>
          <w:bCs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受试者站在</w:t>
      </w: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= 1 \* GB3</w:instrText>
      </w: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号点上听到测试者口令后，立即用右手</w:t>
      </w:r>
      <w:r>
        <w:rPr>
          <w:rFonts w:hint="eastAsia" w:ascii="宋体" w:hAnsi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开始</w:t>
      </w: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运球至②号点，做体前变向换手运球，换至左手运球到③号点，然后做左</w:t>
      </w:r>
      <w:r>
        <w:rPr>
          <w:rFonts w:hint="eastAsia" w:ascii="宋体" w:hAnsi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宋体" w:hAnsi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后转身换右手运球至④号点，做</w:t>
      </w:r>
      <w:r>
        <w:rPr>
          <w:rFonts w:hint="eastAsia" w:ascii="宋体" w:hAnsi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变向</w:t>
      </w: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换左手运球再换至右手运球</w:t>
      </w:r>
      <w:r>
        <w:rPr>
          <w:rFonts w:hint="eastAsia" w:ascii="宋体" w:hAnsi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行进间单手低手投篮</w:t>
      </w: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（球不中补中）</w:t>
      </w:r>
      <w:r>
        <w:rPr>
          <w:rFonts w:hint="eastAsia" w:ascii="宋体" w:hAnsi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抢篮板后，按相同方法</w:t>
      </w:r>
      <w:r>
        <w:rPr>
          <w:rFonts w:hint="eastAsia" w:ascii="宋体" w:hAnsi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左手运球开始原路线返回，</w:t>
      </w:r>
      <w:r>
        <w:rPr>
          <w:rFonts w:hint="eastAsia" w:ascii="宋体" w:hAnsi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最后左手运球行进间</w:t>
      </w:r>
      <w:r>
        <w:rPr>
          <w:rFonts w:hint="eastAsia" w:ascii="宋体" w:hAnsi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单手低手投篮，</w:t>
      </w: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球中篮筐（球不中补中）停表。</w:t>
      </w:r>
      <w:r>
        <w:rPr>
          <w:rFonts w:hint="eastAsia" w:ascii="宋体" w:hAnsi="宋体"/>
          <w:bCs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每人可测2次，取最好成绩。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tLeast"/>
        <w:ind w:firstLine="1080" w:firstLineChars="450"/>
        <w:textAlignment w:val="auto"/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tLeast"/>
        <w:ind w:firstLine="240" w:firstLineChars="1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女生：全场往返运球切三圆单手低（高）手投篮（女生）：如下图</w:t>
      </w:r>
      <w:r>
        <w:rPr>
          <w:rFonts w:hint="eastAsia" w:ascii="宋体" w:hAnsi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其二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tLeast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受试者在起点持球，听到测试者开表口令后，运球切①号圆，再切②号圆，然后切③号圆，（1和2、2和3之间必须换手运球）绕“8”字全场运球上篮（球不中补中），抢篮板后按相同方法返回，球中篮停表。每人可测2次，取最好成绩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tLeast"/>
        <w:jc w:val="center"/>
        <w:textAlignment w:val="auto"/>
        <w:rPr>
          <w:rFonts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429000" cy="2673985"/>
            <wp:effectExtent l="0" t="0" r="0" b="8255"/>
            <wp:docPr id="4" name="图片 3" descr="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女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3"/>
        <w:tblW w:w="84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1274"/>
        <w:gridCol w:w="915"/>
        <w:gridCol w:w="626"/>
        <w:gridCol w:w="626"/>
        <w:gridCol w:w="626"/>
        <w:gridCol w:w="626"/>
        <w:gridCol w:w="626"/>
        <w:gridCol w:w="626"/>
        <w:gridCol w:w="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考试内容</w:t>
            </w:r>
          </w:p>
        </w:tc>
        <w:tc>
          <w:tcPr>
            <w:tcW w:w="53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全场往返切三圆上篮（女）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全场综合运球投篮（男）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right="105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right="105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right="105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right="105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right="105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right="105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right="105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时间（秒）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240" w:firstLineChars="100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right="105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right="105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right="105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right="105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right="105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right="105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right="105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26秒及26秒以内可以通过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auto"/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auto"/>
        <w:rPr>
          <w:rFonts w:hint="eastAsia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注：专项技能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）、（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，均达标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并且技术动作准确，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可免修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篮球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技能课程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二.网球：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基本技术考核：基本</w:t>
      </w:r>
      <w:r>
        <w:rPr>
          <w:rFonts w:hint="eastAsia" w:cs="宋体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技术考核（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100分</w:t>
      </w:r>
      <w:r>
        <w:rPr>
          <w:rFonts w:hint="eastAsia" w:cs="宋体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：选择重点教学内容。其中技评占90%，达标占10%。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底线正反手击球，受试者持球拍底线后站立，队友在底线侧前方3米处给球正手反手各5个，计算正手和反手击球到界内个数；同时教师进行技评。每人进行1次考核</w:t>
      </w:r>
      <w:r>
        <w:rPr>
          <w:rFonts w:hint="eastAsia" w:cs="宋体" w:asciiTheme="minorEastAsia" w:hAnsiTheme="minorEastAsia"/>
          <w:color w:val="000000" w:themeColor="text1"/>
          <w:spacing w:val="-6"/>
          <w:sz w:val="24"/>
          <w14:textFill>
            <w14:solidFill>
              <w14:schemeClr w14:val="tx1"/>
            </w14:solidFill>
          </w14:textFill>
        </w:rPr>
        <w:t>。进球8个通过考核。（10分）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技评分评定办法：（90分）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A、连贯、协调、熟练，挥拍动作正确，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无错误动作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B、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动作基本准确，基本能连贯完成规定的动作，正反手基本准确。能较顺利完成动作。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（二）对拉球考核：对拉球考核（100分）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：选择与专业队员或教练老师对拉网球，每人5次机会。完成8回合通过考核。</w:t>
      </w:r>
    </w:p>
    <w:p>
      <w:pP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要求：基本技术考核和对拉球考核均达到80分及以上可免修网球技能。</w:t>
      </w:r>
    </w:p>
    <w:p>
      <w:pPr>
        <w:spacing w:line="360" w:lineRule="auto"/>
        <w:rPr>
          <w:rFonts w:cs="宋体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cs="宋体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</w:t>
      </w:r>
      <w:r>
        <w:rPr>
          <w:rFonts w:hint="eastAsia" w:cs="宋体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cs="宋体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乒乓球：</w:t>
      </w:r>
    </w:p>
    <w:p>
      <w:pPr>
        <w:spacing w:line="360" w:lineRule="auto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</w:t>
      </w:r>
      <w:r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正手攻球（30分）+正反手发抢（70分）。</w:t>
      </w:r>
    </w:p>
    <w:p>
      <w:pPr>
        <w:spacing w:line="360" w:lineRule="auto"/>
        <w:ind w:firstLine="240" w:firstLineChars="100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1.</w:t>
      </w:r>
      <w:r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正手攻球30秒内连续攻球，中途下网或出界可以继续攻球，但发球不计数算30秒内的累加数。1个一分，30个30分为满分。</w:t>
      </w:r>
    </w:p>
    <w:p>
      <w:pPr>
        <w:spacing w:line="360" w:lineRule="auto"/>
        <w:ind w:firstLine="240" w:firstLineChars="100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正反手发抢练习者发下旋到陪练者的反手位，陪练搓正手位长球，练习者正手中等力量冲或拉球。正手10次机会，上台一次3.5分，合计35分。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反手和正手测试一样，只是在反手位，10次机会上台一次3.5分，合计35分。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备注：分数90分以上可免修乒乓球技能课程。</w:t>
      </w:r>
    </w:p>
    <w:p>
      <w:pPr>
        <w:spacing w:line="240" w:lineRule="atLeast"/>
        <w:rPr>
          <w:rFonts w:cs="宋体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cs="宋体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四.足球：</w:t>
      </w:r>
    </w:p>
    <w:p>
      <w:pPr>
        <w:spacing w:line="360" w:lineRule="auto"/>
        <w:rPr>
          <w:rFonts w:asciiTheme="minorEastAsia" w:hAnsiTheme="minorEastAsia"/>
          <w:color w:val="000000" w:themeColor="text1"/>
          <w:spacing w:val="-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pacing w:val="-6"/>
          <w:sz w:val="24"/>
          <w14:textFill>
            <w14:solidFill>
              <w14:schemeClr w14:val="tx1"/>
            </w14:solidFill>
          </w14:textFill>
        </w:rPr>
        <w:t>（一）颠球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1.测试办法：以双脚或单脚交替进行连续颠球，3次机会，取最佳成绩。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2.达标要求：2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个。（除手以外其他颠球亦算一次）。</w:t>
      </w:r>
    </w:p>
    <w:p>
      <w:pPr>
        <w:pStyle w:val="6"/>
        <w:spacing w:line="360" w:lineRule="auto"/>
        <w:ind w:firstLine="0" w:firstLineChars="0"/>
        <w:rPr>
          <w:rFonts w:asciiTheme="minorEastAsia" w:hAnsiTheme="minorEastAsia"/>
          <w:color w:val="000000" w:themeColor="text1"/>
          <w:spacing w:val="-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pacing w:val="-6"/>
          <w:sz w:val="24"/>
          <w14:textFill>
            <w14:solidFill>
              <w14:schemeClr w14:val="tx1"/>
            </w14:solidFill>
          </w14:textFill>
        </w:rPr>
        <w:t>（二）</w:t>
      </w:r>
      <w:r>
        <w:rPr>
          <w:rFonts w:asciiTheme="minorEastAsia" w:hAnsiTheme="minorEastAsia"/>
          <w:color w:val="000000" w:themeColor="text1"/>
          <w:spacing w:val="-6"/>
          <w:sz w:val="24"/>
          <w14:textFill>
            <w14:solidFill>
              <w14:schemeClr w14:val="tx1"/>
            </w14:solidFill>
          </w14:textFill>
        </w:rPr>
        <w:t>运球绕杆射门</w:t>
      </w:r>
    </w:p>
    <w:p>
      <w:pPr>
        <w:pStyle w:val="6"/>
        <w:spacing w:line="360" w:lineRule="auto"/>
        <w:ind w:left="384" w:firstLine="0" w:firstLineChars="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1.测试方法：罚球点处摆放第一个标志杆，每杆相距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米，依次摆放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个标志杆。考生运球依次绕过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根标志杆后起脚射门，球动开表，当球从空中或地面越过球门线时停表。凡出现漏杆、射门偏出球门或球中门框弹出，均属犯规，不计成绩。每人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次机会, 取最佳成绩。</w:t>
      </w:r>
    </w:p>
    <w:p>
      <w:pPr>
        <w:pStyle w:val="6"/>
        <w:spacing w:line="360" w:lineRule="auto"/>
        <w:ind w:left="384" w:firstLine="0" w:firstLineChars="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2.达标要求：男生7秒内；女生8秒内。</w:t>
      </w:r>
    </w:p>
    <w:p>
      <w:pPr>
        <w:spacing w:line="360" w:lineRule="auto"/>
        <w:rPr>
          <w:rFonts w:asciiTheme="minorEastAsia" w:hAnsiTheme="minorEastAsia"/>
          <w:color w:val="000000" w:themeColor="text1"/>
          <w:spacing w:val="-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pacing w:val="-6"/>
          <w:sz w:val="24"/>
          <w14:textFill>
            <w14:solidFill>
              <w14:schemeClr w14:val="tx1"/>
            </w14:solidFill>
          </w14:textFill>
        </w:rPr>
        <w:t>（三）定位球踢准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1、测试方法：从长5米，宽10厘米的起点线中心点垂直向前25米（女子为2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米）为圆心画一同心圆为传准目标，其半径分别为2.5米（如下图）。考生从限制线上向目标圆连续传球5次，脚法不限。传准得分标准是以球从空中落到地面的第一接触点为准</w:t>
      </w:r>
    </w:p>
    <w:p>
      <w:pPr>
        <w:spacing w:line="360" w:lineRule="auto"/>
        <w:ind w:firstLine="470" w:firstLineChars="196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2、达标要求：5中3。</w:t>
      </w:r>
    </w:p>
    <w:p>
      <w:pPr>
        <w:spacing w:line="240" w:lineRule="atLeast"/>
        <w:ind w:left="9360" w:hanging="9360" w:hangingChars="39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545465</wp:posOffset>
                </wp:positionV>
                <wp:extent cx="673100" cy="646430"/>
                <wp:effectExtent l="6350" t="6350" r="6350" b="17780"/>
                <wp:wrapNone/>
                <wp:docPr id="1433560386" name="椭圆 1433560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646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8.4pt;margin-top:42.95pt;height:50.9pt;width:53pt;z-index:251659264;mso-width-relative:page;mso-height-relative:page;" fillcolor="#FFFFFF" filled="t" stroked="t" coordsize="21600,21600" o:gfxdata="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zk9U9cAAAAJAQAADwAAAAAAAAABACAAAAAiAAAAZHJz&#10;L2Rvd25yZXYueG1sUEsBAhQAFAAAAAgAh07iQN9YAo4FAgAANQQAAA4AAAAAAAAAAQAgAAAAJgEA&#10;AGRycy9lMm9Eb2MueG1sUEsFBgAAAAAGAAYAWQEAAJ0FAAAAAA==&#10;">
                <v:fill on="t" focussize="0,0"/>
                <v:stroke weight="1pt" color="#F79646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286385</wp:posOffset>
                </wp:positionV>
                <wp:extent cx="7620" cy="1165860"/>
                <wp:effectExtent l="4445" t="0" r="18415" b="762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1658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8.8pt;margin-top:22.55pt;height:91.8pt;width:0.6pt;z-index:251661312;mso-width-relative:page;mso-height-relative:page;" filled="f" stroked="t" coordsize="21600,21600" o:gfxdata="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285AtkAAAAKAQAADwAAAAAAAAABACAAAAAiAAAAZHJzL2Rvd25yZXYueG1s&#10;UEsBAhQAFAAAAAgAh07iQLuaCdb3AQAA6wMAAA4AAAAAAAAAAQAgAAAAK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800100</wp:posOffset>
                </wp:positionV>
                <wp:extent cx="114300" cy="99060"/>
                <wp:effectExtent l="4445" t="4445" r="18415" b="18415"/>
                <wp:wrapNone/>
                <wp:docPr id="75" name="椭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71.8pt;margin-top:63pt;height:7.8pt;width:9pt;z-index:251662336;mso-width-relative:page;mso-height-relative:page;" fillcolor="#FFFFFF" filled="t" stroked="t" coordsize="21600,21600" o:gfxdata="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jibtDWAAAACwEAAA8AAAAAAAAAAQAgAAAAIgAAAGRycy9kb3ducmV2LnhtbFBLAQIU&#10;ABQAAAAIAIdO4kDtutE19QEAABkEAAAOAAAAAAAAAAEAIAAAACUBAABkcnMvZTJvRG9jLnhtbFBL&#10;BQYAAAAABgAGAFkBAACM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861060</wp:posOffset>
                </wp:positionV>
                <wp:extent cx="2171700" cy="0"/>
                <wp:effectExtent l="0" t="38100" r="7620" b="38100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6.6pt;margin-top:67.8pt;height:0pt;width:171pt;z-index:251660288;mso-width-relative:page;mso-height-relative:page;" filled="f" stroked="t" coordsize="21600,21600" o:gfxdata="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s6VB9gAAAALAQAADwAAAAAAAAABACAAAAAiAAAAZHJzL2Rvd25yZXYueG1sUEsB&#10;AhQAFAAAAAgAh07iQDVvcrf1AQAA8AMAAA4AAAAAAAAAAQAgAAAAJwEAAGRycy9lMm9Eb2MueG1s&#10;UEsFBgAAAAAGAAYAWQEAAI4FAAAAAA==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tLeast"/>
        <w:ind w:left="9360" w:hanging="9360" w:hangingChars="39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240" w:lineRule="atLeast"/>
        <w:ind w:left="9360" w:hanging="9360" w:hangingChars="39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240" w:lineRule="atLeast"/>
        <w:ind w:left="9360" w:hanging="9360" w:hangingChars="39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240" w:lineRule="atLeast"/>
        <w:ind w:left="9360" w:hanging="9360" w:hangingChars="39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240" w:lineRule="atLeast"/>
        <w:ind w:left="9360" w:hanging="9360" w:hangingChars="39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240" w:lineRule="atLeast"/>
        <w:ind w:left="9360" w:hanging="9360" w:hangingChars="39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240" w:lineRule="atLeast"/>
        <w:ind w:firstLine="480" w:firstLineChars="200"/>
        <w:rPr>
          <w:rFonts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备注：3项测试均达标可免修足球技能课程。</w:t>
      </w:r>
    </w:p>
    <w:p>
      <w:pPr>
        <w:spacing w:line="240" w:lineRule="atLeast"/>
        <w:ind w:firstLine="482" w:firstLineChars="200"/>
        <w:rPr>
          <w:rFonts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五.排球：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《排球》项目认证考核主要通过发球、垫传球以及教学比赛三个方面进行考核。三项考核均通过者，方可达到认证标准，有一项未通过者则不通过认证标准，具体如下：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（一）发球技术考核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学生在排球场端线后进行发球，连续发球10个，女生可采取下手或上手发球，男生必须采取上手发球，成功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个及以上者该单项技术认定通过。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（二）垫传球考核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两人一组相距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3-4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米进行垫传球配合，20个回合为满分，两人对垫对传配合达到15个回合及以上者，认定为该单项技术通过。男女生标准相同。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（三）排球教学比赛考核 </w:t>
      </w:r>
    </w:p>
    <w:p>
      <w:pPr>
        <w:spacing w:line="360" w:lineRule="auto"/>
        <w:ind w:firstLine="480" w:firstLineChars="200"/>
        <w:rPr>
          <w:rFonts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学生了解排球比赛基本规则，在排球教学比赛中能够进行正确的站位、换位等，和场上队友有基本的配合，个人垫球、传球技术较为稳定，具备扣球能力者更优（非必要条件），双方比赛较为流畅，有回合。经评审专家评定认为学生具备排球比赛素养者认定该项通过。</w:t>
      </w:r>
    </w:p>
    <w:p>
      <w:pPr>
        <w:spacing w:line="360" w:lineRule="auto"/>
        <w:rPr>
          <w:rFonts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六.气排球：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《气排球》项目认证考核主要通过发球、垫传球以及教学比赛三个方面进行考核。三项考核均通过者，方可达到认证标准，有一项未通过者则不通过认证标准，具体如下：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（一）发球技术考核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学生在气排球场端线后进行发球，连续发球10个，女生可采取下手或上手发球，男生必须采取上手发球，成功7个及以上者该单项技术认定通过。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（二）垫传球考核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两人一组相距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3-4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米进行垫传球配合，20个回合为满分，两人对垫对传配合达到15个回合及以上者，认定为该单项技术通过。男女生标准相同。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（三）气排球教学比赛考核 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学生熟悉气排球比赛基本规则，在气排球教学比赛中能够进行正确的站位、换位等，和场上队友有基本的配合，个人垫球、传球技术较为稳定，具备扣球能力者更优（非必要条件），双方比赛较为流畅，有回合。经评审专家评定认为学生具备气排球比赛素养者认定该项通过。</w:t>
      </w:r>
    </w:p>
    <w:p>
      <w:pPr>
        <w:spacing w:line="360" w:lineRule="auto"/>
        <w:rPr>
          <w:rFonts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七.轮滑：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速度轮滑，用小桩摆一个周长不少于111米（短道速度滑冰周长）的环形封闭跑道，男生滑800米，女生滑600米，男生2分20秒达标，女生2分10秒达标。</w:t>
      </w:r>
    </w:p>
    <w:p>
      <w:pPr>
        <w:spacing w:line="360" w:lineRule="auto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八.太极拳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480" w:firstLineChars="200"/>
        <w:rPr>
          <w:rFonts w:hint="default" w:cs="宋体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1.考试内容：单独演练全套24式简化太极拳</w:t>
      </w: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获其他太极拳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2.考试标准：套路评分标准：能够单独、熟练演练全套动作，动作规范，动作路线准确。</w:t>
      </w:r>
    </w:p>
    <w:p>
      <w:pPr>
        <w:spacing w:line="360" w:lineRule="auto"/>
        <w:ind w:firstLine="480" w:firstLineChars="200"/>
        <w:rPr>
          <w:rFonts w:cs="Times New Roman Regular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3.认定要求：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三名考试老师打分均在90分以上可免修太极拳技能课程。</w:t>
      </w:r>
    </w:p>
    <w:p>
      <w:pPr>
        <w:spacing w:line="360" w:lineRule="auto"/>
        <w:rPr>
          <w:rFonts w:cs="Times New Roman Regular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 Regular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九.羽毛球：</w:t>
      </w:r>
    </w:p>
    <w:p>
      <w:pPr>
        <w:adjustRightInd w:val="0"/>
        <w:snapToGrid w:val="0"/>
        <w:spacing w:line="360" w:lineRule="auto"/>
        <w:ind w:firstLine="480" w:firstLineChars="200"/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课程综合成绩（百分制）构成包括</w:t>
      </w:r>
      <w:r>
        <w:rPr>
          <w:rFonts w:hint="eastAsia"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三</w:t>
      </w:r>
      <w:r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个部分：</w:t>
      </w:r>
      <w:r>
        <w:rPr>
          <w:rFonts w:hint="eastAsia"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专项素质测试20分</w:t>
      </w:r>
      <w:r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+</w:t>
      </w:r>
      <w:r>
        <w:rPr>
          <w:rFonts w:hint="eastAsia"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专项</w:t>
      </w:r>
      <w:r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技能</w:t>
      </w:r>
      <w:r>
        <w:rPr>
          <w:rFonts w:hint="eastAsia"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测试5</w:t>
      </w:r>
      <w:r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分+技术应用考核30分，综合成绩低于80分者不予成绩认定</w:t>
      </w:r>
      <w:r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。具体要求及成绩</w:t>
      </w:r>
      <w:r>
        <w:rPr>
          <w:rFonts w:hint="eastAsia"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认定</w:t>
      </w:r>
      <w:r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方法如下：</w:t>
      </w:r>
    </w:p>
    <w:p>
      <w:pPr>
        <w:adjustRightInd w:val="0"/>
        <w:snapToGrid w:val="0"/>
        <w:spacing w:line="360" w:lineRule="auto"/>
        <w:ind w:firstLine="480" w:firstLineChars="200"/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</w:t>
      </w:r>
      <w:r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专项素质测试：</w:t>
      </w:r>
      <w:r>
        <w:rPr>
          <w:rFonts w:hint="eastAsia"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20</w:t>
      </w:r>
      <w:r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分，</w:t>
      </w:r>
      <w:r>
        <w:rPr>
          <w:rFonts w:hint="eastAsia"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进行</w:t>
      </w:r>
      <w:r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米字步伐测试</w:t>
      </w:r>
      <w:r>
        <w:rPr>
          <w:rFonts w:hint="eastAsia"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，其中完成度10分（见表1、2），技评10分（要求步伐准确、规范，错误3次及以上，本项目分数记0分）。</w:t>
      </w:r>
    </w:p>
    <w:p>
      <w:pPr>
        <w:adjustRightInd w:val="0"/>
        <w:snapToGrid w:val="0"/>
        <w:spacing w:line="360" w:lineRule="auto"/>
        <w:ind w:firstLine="480" w:firstLineChars="200"/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男</w:t>
      </w:r>
      <w:r>
        <w:rPr>
          <w:rFonts w:hint="eastAsia"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女生</w:t>
      </w:r>
      <w:r>
        <w:rPr>
          <w:rFonts w:hint="eastAsia"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分别</w:t>
      </w:r>
      <w:r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在</w:t>
      </w:r>
      <w:r>
        <w:rPr>
          <w:rFonts w:hint="eastAsia"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三</w:t>
      </w:r>
      <w:r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分钟内完成羽毛球</w:t>
      </w:r>
      <w:r>
        <w:rPr>
          <w:rFonts w:hint="eastAsia"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米字</w:t>
      </w:r>
      <w:r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步伐</w:t>
      </w:r>
      <w:r>
        <w:rPr>
          <w:rFonts w:hint="eastAsia"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，六点为一圈（两网前+两中场+两后场），具体标准分值如下：</w:t>
      </w:r>
    </w:p>
    <w:p>
      <w:pPr>
        <w:adjustRightInd w:val="0"/>
        <w:snapToGrid w:val="0"/>
        <w:spacing w:line="240" w:lineRule="atLeast"/>
        <w:ind w:firstLine="480" w:firstLineChars="200"/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表1：男生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17"/>
        <w:gridCol w:w="1217"/>
        <w:gridCol w:w="1217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pct"/>
          </w:tcPr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圈数</w:t>
            </w:r>
          </w:p>
        </w:tc>
        <w:tc>
          <w:tcPr>
            <w:tcW w:w="714" w:type="pct"/>
          </w:tcPr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14" w:type="pct"/>
          </w:tcPr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14" w:type="pct"/>
          </w:tcPr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14" w:type="pct"/>
          </w:tcPr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14" w:type="pct"/>
          </w:tcPr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14" w:type="pct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pct"/>
          </w:tcPr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714" w:type="pct"/>
          </w:tcPr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14" w:type="pct"/>
          </w:tcPr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714" w:type="pct"/>
          </w:tcPr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714" w:type="pct"/>
          </w:tcPr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714" w:type="pct"/>
          </w:tcPr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714" w:type="pct"/>
          </w:tcPr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adjustRightInd w:val="0"/>
        <w:snapToGrid w:val="0"/>
        <w:spacing w:line="240" w:lineRule="atLeast"/>
        <w:ind w:firstLine="480" w:firstLineChars="200"/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表2: 女生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17"/>
        <w:gridCol w:w="1217"/>
        <w:gridCol w:w="1217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pct"/>
          </w:tcPr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圈数</w:t>
            </w:r>
          </w:p>
        </w:tc>
        <w:tc>
          <w:tcPr>
            <w:tcW w:w="714" w:type="pct"/>
          </w:tcPr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14" w:type="pct"/>
          </w:tcPr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14" w:type="pct"/>
          </w:tcPr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14" w:type="pct"/>
          </w:tcPr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14" w:type="pct"/>
          </w:tcPr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14" w:type="pct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pct"/>
          </w:tcPr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714" w:type="pct"/>
          </w:tcPr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14" w:type="pct"/>
          </w:tcPr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714" w:type="pct"/>
          </w:tcPr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714" w:type="pct"/>
          </w:tcPr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714" w:type="pct"/>
          </w:tcPr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714" w:type="pct"/>
          </w:tcPr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 Regular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（二）专项技能测试：50分，其中单双打发球20分，对拉高远球、正手劈吊网前20分，杀球10分。</w:t>
      </w:r>
    </w:p>
    <w:p>
      <w:pPr>
        <w:adjustRightInd w:val="0"/>
        <w:snapToGrid w:val="0"/>
        <w:spacing w:line="360" w:lineRule="auto"/>
        <w:ind w:firstLine="480" w:firstLineChars="200"/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（1）单双打发球20分：</w:t>
      </w:r>
    </w:p>
    <w:p>
      <w:pPr>
        <w:adjustRightInd w:val="0"/>
        <w:snapToGrid w:val="0"/>
        <w:spacing w:line="360" w:lineRule="auto"/>
        <w:ind w:firstLine="480" w:firstLineChars="200"/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单打正手发后场球10分，要求左右半区各发5支球，球的落点为后场区域（底线与双打后发球线之间），成功一支球记1分。</w:t>
      </w:r>
    </w:p>
    <w:p>
      <w:pPr>
        <w:adjustRightInd w:val="0"/>
        <w:snapToGrid w:val="0"/>
        <w:spacing w:line="360" w:lineRule="auto"/>
        <w:ind w:firstLine="480" w:firstLineChars="200"/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双打反手发球10分，要求左右半区1-5号位各发1支球，成功一支球记1分，具体落点位置如下图所示。</w:t>
      </w:r>
    </w:p>
    <w:p>
      <w:pPr>
        <w:pStyle w:val="2"/>
        <w:spacing w:before="78" w:after="78" w:line="240" w:lineRule="atLeast"/>
        <w:ind w:firstLine="482"/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209550</wp:posOffset>
            </wp:positionV>
            <wp:extent cx="1847850" cy="1595120"/>
            <wp:effectExtent l="0" t="0" r="11430" b="5080"/>
            <wp:wrapSquare wrapText="bothSides"/>
            <wp:docPr id="2" name="图片 2" descr="F5L9VVM[5IGG`HN{NM5%P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5L9VVM[5IGG`HN{NM5%PT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203200</wp:posOffset>
            </wp:positionV>
            <wp:extent cx="1934210" cy="1588770"/>
            <wp:effectExtent l="0" t="0" r="1270" b="11430"/>
            <wp:wrapSquare wrapText="bothSides"/>
            <wp:docPr id="1" name="图片 1" descr="{BE$_XN7CEL${2MM{Z2P)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BE$_XN7CEL${2MM{Z2P)IL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tLeast"/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40" w:lineRule="atLeast"/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78" w:after="78" w:line="240" w:lineRule="atLeast"/>
        <w:ind w:firstLine="482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40" w:lineRule="atLeast"/>
        <w:ind w:firstLine="480" w:firstLineChars="200"/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（2）对拉高远球20分：</w:t>
      </w:r>
    </w:p>
    <w:p>
      <w:pPr>
        <w:adjustRightInd w:val="0"/>
        <w:snapToGrid w:val="0"/>
        <w:spacing w:line="360" w:lineRule="auto"/>
        <w:ind w:firstLine="480" w:firstLineChars="200"/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两人一组对拉高远球</w:t>
      </w:r>
      <w:r>
        <w:rPr>
          <w:rFonts w:hint="eastAsia"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要求又高又远把球对拉到底线</w:t>
      </w:r>
      <w:r>
        <w:rPr>
          <w:rFonts w:hint="eastAsia"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附近，其中对拉直线10支球，对拉斜线10支球，成功一支球记1分。</w:t>
      </w:r>
    </w:p>
    <w:p>
      <w:pPr>
        <w:adjustRightInd w:val="0"/>
        <w:snapToGrid w:val="0"/>
        <w:spacing w:line="360" w:lineRule="auto"/>
        <w:ind w:firstLine="480" w:firstLineChars="200"/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（3）杀球10分，两人一组，一人发球一人杀球，要求弧度低而有力度，落点在中场边线附近，其中直线杀球5支，斜线杀球5支，成功一支球记1分。</w:t>
      </w:r>
    </w:p>
    <w:p>
      <w:pPr>
        <w:adjustRightInd w:val="0"/>
        <w:snapToGrid w:val="0"/>
        <w:spacing w:line="360" w:lineRule="auto"/>
        <w:ind w:firstLine="480" w:firstLineChars="200"/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三、技术应用考核30分：进行</w:t>
      </w:r>
      <w:r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单打比赛，</w:t>
      </w:r>
      <w:r>
        <w:rPr>
          <w:rFonts w:hint="eastAsia"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15</w:t>
      </w:r>
      <w:r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分制，比赛</w:t>
      </w:r>
      <w:r>
        <w:rPr>
          <w:rFonts w:hint="eastAsia"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结果</w:t>
      </w:r>
      <w:r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只是参考</w:t>
      </w:r>
      <w:r>
        <w:rPr>
          <w:rFonts w:hint="eastAsia"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，重点考察学生对羽毛球裁判法则、基本</w:t>
      </w:r>
      <w:r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技术、战术</w:t>
      </w:r>
      <w:r>
        <w:rPr>
          <w:rFonts w:hint="eastAsia"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的掌握与运用情况</w:t>
      </w:r>
      <w:r>
        <w:rPr>
          <w:rFonts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cs="Times New Roman Regular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三位老师分别进行打分，最终成绩取平均分。</w:t>
      </w:r>
    </w:p>
    <w:p>
      <w:pPr>
        <w:spacing w:line="240" w:lineRule="atLeast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240" w:lineRule="atLeast"/>
        <w:rPr>
          <w:rFonts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十.跆拳道：</w:t>
      </w:r>
      <w:r>
        <w:rPr>
          <w:rFonts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firstLine="480" w:firstLineChars="200"/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专项身体素质：15秒腹部横踢（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分）：</w:t>
      </w:r>
    </w:p>
    <w:p>
      <w:pPr>
        <w:numPr>
          <w:ilvl w:val="0"/>
          <w:numId w:val="0"/>
        </w:numPr>
        <w:adjustRightInd w:val="0"/>
        <w:snapToGrid w:val="0"/>
        <w:spacing w:line="360" w:lineRule="exact"/>
        <w:ind w:firstLine="480" w:firstLineChars="200"/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使用横踢技术连续击打脚靶（左右腿交替进行，不得腾空），时间为15秒。每个技术动作须达到技术规范，方被视为有效。技术规范是指动作路线正确、步法灵活、动作连贯、速度快、力量足、有气势、击打准确及效果明显。教师对考生在规定时间内完成有效技术的次数进行计数。</w:t>
      </w:r>
    </w:p>
    <w:p>
      <w:pPr>
        <w:adjustRightInd w:val="0"/>
        <w:snapToGrid w:val="0"/>
        <w:spacing w:line="360" w:lineRule="exact"/>
        <w:ind w:firstLine="480" w:firstLineChars="200"/>
        <w:rPr>
          <w:rFonts w:hint="eastAsia" w:ascii="Times New Roman Regular" w:hAnsi="Times New Roman Regular" w:cs="Times New Roman Regular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、专项技能（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75</w:t>
      </w: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分）</w:t>
      </w:r>
    </w:p>
    <w:p>
      <w:pPr>
        <w:spacing w:line="360" w:lineRule="atLeast"/>
        <w:ind w:firstLine="480" w:firstLineChars="200"/>
        <w:rPr>
          <w:rFonts w:hint="eastAsia" w:ascii="Times New Roman Regular" w:hAnsi="Times New Roman Regular" w:cs="Times New Roman Regular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1、基本技术考核：（</w:t>
      </w:r>
      <w:r>
        <w:rPr>
          <w:rFonts w:hint="eastAsia" w:ascii="Times New Roman Regular" w:hAnsi="Times New Roman Regular" w:cs="Times New Roman Regular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ascii="Times New Roman Regular" w:hAnsi="Times New Roman Regular" w:cs="Times New Roman Regular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分）</w:t>
      </w:r>
    </w:p>
    <w:p>
      <w:pPr>
        <w:adjustRightInd w:val="0"/>
        <w:snapToGrid w:val="0"/>
        <w:spacing w:line="360" w:lineRule="exact"/>
        <w:ind w:firstLine="480" w:firstLineChars="200"/>
        <w:rPr>
          <w:rFonts w:hint="eastAsia" w:ascii="Times New Roman Regular" w:hAnsi="Times New Roman Regular" w:eastAsia="宋体" w:cs="Times New Roman Regular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必</w:t>
      </w: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考内容：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脚靶技术，前、</w:t>
      </w: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后脚横踢（左右各三次）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，前、</w:t>
      </w: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后脚下劈（左右各三次）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，前、</w:t>
      </w: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后脚侧踢（左右三次），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后踢</w:t>
      </w: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（任选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左</w:t>
      </w: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脚或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右</w:t>
      </w: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脚三次）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 Regular" w:hAnsi="Times New Roman Regular" w:cs="Times New Roman Regular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 Regular" w:hAnsi="Times New Roman Regular" w:cs="Times New Roman Regular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 Regular" w:hAnsi="Times New Roman Regular" w:cs="Times New Roman Regular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分）</w:t>
      </w:r>
    </w:p>
    <w:p>
      <w:pPr>
        <w:adjustRightInd w:val="0"/>
        <w:snapToGrid w:val="0"/>
        <w:spacing w:line="360" w:lineRule="exact"/>
        <w:ind w:firstLine="480" w:firstLineChars="200"/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选考内容：双飞踢、旋风踢、太极四章，三项中任选一项进行考试。</w:t>
      </w:r>
      <w:r>
        <w:rPr>
          <w:rFonts w:ascii="Times New Roman Regular" w:hAnsi="Times New Roman Regular" w:cs="Times New Roman Regular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 Regular" w:hAnsi="Times New Roman Regular" w:cs="Times New Roman Regular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 Regular" w:hAnsi="Times New Roman Regular" w:cs="Times New Roman Regular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分）</w:t>
      </w:r>
    </w:p>
    <w:p>
      <w:pPr>
        <w:adjustRightInd w:val="0"/>
        <w:snapToGrid w:val="0"/>
        <w:spacing w:line="360" w:lineRule="exact"/>
        <w:ind w:firstLine="480" w:firstLineChars="200"/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考核标准：技术动作正确、规范，踢击迅速有力，靶位准确，发声响亮。</w:t>
      </w:r>
    </w:p>
    <w:p>
      <w:pPr>
        <w:adjustRightInd w:val="0"/>
        <w:snapToGrid w:val="0"/>
        <w:spacing w:line="360" w:lineRule="exact"/>
        <w:ind w:firstLine="480" w:firstLineChars="200"/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2、组合技术考核：（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adjustRightInd w:val="0"/>
        <w:snapToGrid w:val="0"/>
        <w:spacing w:line="360" w:lineRule="exact"/>
        <w:ind w:firstLine="480" w:firstLineChars="200"/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考试内容：</w:t>
      </w:r>
    </w:p>
    <w:p>
      <w:pPr>
        <w:numPr>
          <w:ilvl w:val="0"/>
          <w:numId w:val="2"/>
        </w:numPr>
        <w:adjustRightInd w:val="0"/>
        <w:snapToGrid w:val="0"/>
        <w:spacing w:line="360" w:lineRule="exact"/>
        <w:ind w:firstLine="480" w:firstLineChars="200"/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前脚</w:t>
      </w: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横踢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下劈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侧踢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adjustRightInd w:val="0"/>
        <w:snapToGrid w:val="0"/>
        <w:spacing w:line="360" w:lineRule="exact"/>
        <w:ind w:firstLine="960" w:firstLineChars="400"/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要求：左右各三次。（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动作</w:t>
      </w: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顺序不限）（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2"/>
        </w:numPr>
        <w:adjustRightInd w:val="0"/>
        <w:snapToGrid w:val="0"/>
        <w:spacing w:line="360" w:lineRule="exact"/>
        <w:ind w:left="0" w:leftChars="0" w:firstLine="480" w:firstLineChars="200"/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横踢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（双飞踢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旋风踢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二选一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后踢。</w:t>
      </w: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adjustRightInd w:val="0"/>
        <w:snapToGrid w:val="0"/>
        <w:spacing w:line="360" w:lineRule="exact"/>
        <w:ind w:leftChars="200" w:firstLine="480" w:firstLineChars="200"/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要求：左右各三次。（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动作</w:t>
      </w: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顺序不限）（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adjustRightInd w:val="0"/>
        <w:snapToGrid w:val="0"/>
        <w:spacing w:line="360" w:lineRule="exact"/>
        <w:ind w:firstLine="480" w:firstLineChars="200"/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考核标准：动作技术连贯、节奏清晰、靶位准确，发声响亮。</w:t>
      </w:r>
    </w:p>
    <w:p>
      <w:pPr>
        <w:adjustRightInd w:val="0"/>
        <w:snapToGrid w:val="0"/>
        <w:spacing w:line="360" w:lineRule="exact"/>
        <w:ind w:firstLine="480" w:firstLineChars="200"/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3、20秒移动反应靶考核：（20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adjustRightInd w:val="0"/>
        <w:snapToGrid w:val="0"/>
        <w:spacing w:line="360" w:lineRule="exact"/>
        <w:ind w:firstLine="480" w:firstLineChars="200"/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考核标准：实战反应意识迅速、准确、发声响亮。计时一次性考试。</w:t>
      </w:r>
    </w:p>
    <w:p>
      <w:pPr>
        <w:adjustRightInd w:val="0"/>
        <w:snapToGrid w:val="0"/>
        <w:spacing w:line="360" w:lineRule="exact"/>
        <w:ind w:firstLine="480" w:firstLineChars="200"/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礼仪：（10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adjustRightInd w:val="0"/>
        <w:snapToGrid w:val="0"/>
        <w:spacing w:line="360" w:lineRule="exact"/>
        <w:ind w:firstLine="480" w:firstLineChars="200"/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考核标准：在整个考试过程中遵循跆拳道礼仪规范，做到礼始礼终。</w:t>
      </w:r>
    </w:p>
    <w:p>
      <w:pPr>
        <w:spacing w:line="360" w:lineRule="exact"/>
        <w:ind w:firstLine="482" w:firstLineChars="200"/>
        <w:rPr>
          <w:rFonts w:hint="eastAsia"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1．专项</w:t>
      </w:r>
      <w:r>
        <w:rPr>
          <w:rFonts w:hint="eastAsia" w:ascii="Times New Roman Regular" w:hAnsi="Times New Roman Regular" w:cs="Times New Roman Regular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素质</w:t>
      </w:r>
      <w:r>
        <w:rPr>
          <w:rFonts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考核评价标准</w:t>
      </w:r>
    </w:p>
    <w:tbl>
      <w:tblPr>
        <w:tblStyle w:val="3"/>
        <w:tblW w:w="7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360"/>
        <w:gridCol w:w="1525"/>
        <w:gridCol w:w="1741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11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考核依据</w:t>
            </w: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11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tcBorders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（90-100分）</w:t>
            </w:r>
          </w:p>
        </w:tc>
        <w:tc>
          <w:tcPr>
            <w:tcW w:w="1525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（75-89分）</w:t>
            </w:r>
          </w:p>
        </w:tc>
        <w:tc>
          <w:tcPr>
            <w:tcW w:w="1741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中/及格</w:t>
            </w:r>
          </w:p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（60-74分）</w:t>
            </w:r>
          </w:p>
        </w:tc>
        <w:tc>
          <w:tcPr>
            <w:tcW w:w="1355" w:type="dxa"/>
            <w:tcBorders>
              <w:lef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不及格</w:t>
            </w:r>
          </w:p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（0-59分）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1113" w:type="dxa"/>
            <w:tcBorders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hint="eastAsia" w:ascii="Times New Roman Regular" w:hAnsi="Times New Roman Regular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腹部横踢</w:t>
            </w:r>
          </w:p>
        </w:tc>
        <w:tc>
          <w:tcPr>
            <w:tcW w:w="1360" w:type="dxa"/>
            <w:tcBorders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-38（个）</w:t>
            </w:r>
          </w:p>
        </w:tc>
        <w:tc>
          <w:tcPr>
            <w:tcW w:w="1525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cs="Times New Roman Regular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  <w:r>
              <w:rPr>
                <w:rFonts w:ascii="Times New Roman Regular" w:hAnsi="Times New Roman Regular" w:cs="Times New Roman Regular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-35</w:t>
            </w:r>
          </w:p>
        </w:tc>
        <w:tc>
          <w:tcPr>
            <w:tcW w:w="1741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cs="Times New Roman Regular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 Regular" w:hAnsi="Times New Roman Regular" w:cs="Times New Roman Regular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8-</w:t>
            </w:r>
            <w:r>
              <w:rPr>
                <w:rFonts w:hint="eastAsia" w:ascii="Times New Roman Regular" w:hAnsi="Times New Roman Regular" w:cs="Times New Roman Regular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55" w:type="dxa"/>
            <w:tcBorders>
              <w:lef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cs="Times New Roman Regular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 Regular" w:hAnsi="Times New Roman Regular" w:cs="Times New Roman Regular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8以下</w:t>
            </w: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cs="Times New Roman Regular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240" w:lineRule="atLeast"/>
        <w:ind w:firstLine="480" w:firstLineChars="200"/>
        <w:rPr>
          <w:rFonts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备注：总成绩80分以上可免修跆拳道技能课程。</w:t>
      </w:r>
    </w:p>
    <w:p>
      <w:pPr>
        <w:spacing w:line="360" w:lineRule="auto"/>
        <w:rPr>
          <w:rFonts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十一.健身气功：</w:t>
      </w:r>
    </w:p>
    <w:p>
      <w:pPr>
        <w:spacing w:line="360" w:lineRule="auto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考核项目：  健身气功：八段锦（必考）；易筋经、五禽戏（自选一项）</w:t>
      </w:r>
    </w:p>
    <w:p>
      <w:pPr>
        <w:spacing w:line="360" w:lineRule="auto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达标要求： </w:t>
      </w:r>
    </w:p>
    <w:p>
      <w:pPr>
        <w:spacing w:line="360" w:lineRule="auto"/>
        <w:rPr>
          <w:rFonts w:cs="宋体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一、动作质量</w:t>
      </w:r>
    </w:p>
    <w:p>
      <w:pPr>
        <w:spacing w:line="360" w:lineRule="auto"/>
        <w:rPr>
          <w:rFonts w:cs="宋体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1.动作姿势规范准确</w:t>
      </w:r>
    </w:p>
    <w:p>
      <w:pPr>
        <w:spacing w:line="360" w:lineRule="auto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2.动作路线清晰明确</w:t>
      </w:r>
    </w:p>
    <w:p>
      <w:pPr>
        <w:spacing w:line="360" w:lineRule="auto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3.动作幅度合理有效</w:t>
      </w:r>
    </w:p>
    <w:p>
      <w:pPr>
        <w:spacing w:line="360" w:lineRule="auto"/>
        <w:rPr>
          <w:rFonts w:cs="宋体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二、演练水平</w:t>
      </w:r>
    </w:p>
    <w:p>
      <w:pPr>
        <w:spacing w:line="360" w:lineRule="auto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1.运劲顺达，虚实分明，动作协调</w:t>
      </w:r>
    </w:p>
    <w:p>
      <w:pPr>
        <w:spacing w:line="360" w:lineRule="auto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2.呼吸自然顺畅，神态自若，意念集中</w:t>
      </w:r>
    </w:p>
    <w:p>
      <w:pPr>
        <w:spacing w:line="360" w:lineRule="auto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3.充分体现演练功法的主要风格特征</w:t>
      </w:r>
    </w:p>
    <w:p>
      <w:pPr>
        <w:spacing w:line="360" w:lineRule="auto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4.动作与背景音乐和谐一致</w:t>
      </w:r>
    </w:p>
    <w:p>
      <w:pPr>
        <w:spacing w:line="360" w:lineRule="auto"/>
        <w:rPr>
          <w:rFonts w:cs="宋体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三、扣分点</w:t>
      </w:r>
    </w:p>
    <w:p>
      <w:pPr>
        <w:spacing w:line="360" w:lineRule="auto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1.规格错误（不超过3次）</w:t>
      </w:r>
    </w:p>
    <w:p>
      <w:pPr>
        <w:spacing w:line="360" w:lineRule="auto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2.晃动（不超过2次）</w:t>
      </w:r>
    </w:p>
    <w:p>
      <w:pPr>
        <w:spacing w:line="360" w:lineRule="auto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3.脚移动、跳动（不超过1次）</w:t>
      </w:r>
    </w:p>
    <w:p>
      <w:pPr>
        <w:spacing w:line="360" w:lineRule="auto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4.附加支撑（不超过1次）</w:t>
      </w:r>
    </w:p>
    <w:p>
      <w:pPr>
        <w:spacing w:line="360" w:lineRule="auto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5.倒地（不能有）</w:t>
      </w:r>
    </w:p>
    <w:p>
      <w:pPr>
        <w:spacing w:line="360" w:lineRule="auto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6.动作遗忘（不能有）</w:t>
      </w:r>
    </w:p>
    <w:p>
      <w:pPr>
        <w:spacing w:line="360" w:lineRule="auto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三名考试老师打分均在90分以上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免修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健身气功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技能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课程。</w:t>
      </w:r>
    </w:p>
    <w:p>
      <w:pPr>
        <w:spacing w:line="360" w:lineRule="auto"/>
        <w:rPr>
          <w:rFonts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十二.散打：</w:t>
      </w:r>
    </w:p>
    <w:p>
      <w:pPr>
        <w:spacing w:line="360" w:lineRule="auto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（一）一般身体素质：双脚单摇挑：男生：180个；女生：150个（20分）</w:t>
      </w:r>
    </w:p>
    <w:p>
      <w:pPr>
        <w:pStyle w:val="6"/>
        <w:spacing w:line="360" w:lineRule="auto"/>
        <w:ind w:left="481" w:leftChars="229" w:firstLine="120" w:firstLineChars="50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考核要求：达到规定个数得20分，未达到规定个数得0分。</w:t>
      </w:r>
    </w:p>
    <w:p>
      <w:pPr>
        <w:spacing w:line="360" w:lineRule="auto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</w:t>
      </w:r>
      <w:r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20秒左右高鞭腿考核：男生：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36-40个；女生：36-40个（36-40分）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考核要求：</w:t>
      </w:r>
      <w:r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动作基本规范、上下协调、发力迅猛、</w:t>
      </w:r>
    </w:p>
    <w:p>
      <w:pPr>
        <w:spacing w:line="360" w:lineRule="auto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（三）30秒拳腿空击组合考核：（40分）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考核要求：</w:t>
      </w:r>
      <w:r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动作基本规范、上下协调、发力迅猛、技战术运用基本科学合理，攻防意识非常强</w:t>
      </w:r>
    </w:p>
    <w:p>
      <w:pPr>
        <w:spacing w:line="360" w:lineRule="auto"/>
        <w:ind w:firstLine="480" w:firstLineChars="200"/>
        <w:rPr>
          <w:rFonts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备注：总成绩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0分以上可免修散打技能课程。</w:t>
      </w:r>
    </w:p>
    <w:p>
      <w:pPr>
        <w:spacing w:line="360" w:lineRule="auto"/>
        <w:rPr>
          <w:rFonts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十三.健美操：</w:t>
      </w:r>
    </w:p>
    <w:p>
      <w:pPr>
        <w:spacing w:line="360" w:lineRule="auto"/>
        <w:rPr>
          <w:rFonts w:cs="宋体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（一）考核内容： 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规定套路：2017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《全国校园健身操规定套路》</w:t>
      </w:r>
    </w:p>
    <w:p>
      <w:pPr>
        <w:spacing w:line="360" w:lineRule="auto"/>
        <w:rPr>
          <w:rFonts w:cs="宋体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（二）考核方式：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三位专家按100分制进行打分，最终取平均值≥90分，方可认定。</w:t>
      </w:r>
    </w:p>
    <w:p>
      <w:pPr>
        <w:spacing w:line="360" w:lineRule="auto"/>
        <w:rPr>
          <w:rFonts w:cs="宋体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（三）考核标准：</w:t>
      </w:r>
    </w:p>
    <w:p>
      <w:pPr>
        <w:pStyle w:val="7"/>
        <w:adjustRightInd/>
        <w:snapToGrid/>
        <w:spacing w:line="360" w:lineRule="auto"/>
        <w:ind w:firstLine="480" w:firstLineChars="200"/>
        <w:rPr>
          <w:rFonts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1.成套动作必须流畅、连贯、自如；每出现一次少于4拍的停顿扣5分，超过4拍少于8拍的停顿扣10分，一次性停顿不得超过1×8拍，否则不予认定。</w:t>
      </w:r>
    </w:p>
    <w:p>
      <w:pPr>
        <w:pStyle w:val="7"/>
        <w:adjustRightInd/>
        <w:snapToGrid/>
        <w:spacing w:line="360" w:lineRule="auto"/>
        <w:ind w:firstLine="480" w:firstLineChars="200"/>
        <w:rPr>
          <w:rFonts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2.成套动作必须准确、规范、到位；每出现一次小错误扣5分，中错误扣10分，大错误15分，一次性错误（包括动作方向错误）不得超过1×8拍，否则不予认定。</w:t>
      </w:r>
    </w:p>
    <w:p>
      <w:pPr>
        <w:spacing w:line="360" w:lineRule="auto"/>
        <w:jc w:val="center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3.成套动作必须与音乐合拍；每出现一次不合拍扣5分，一次性不合拍不得</w:t>
      </w:r>
    </w:p>
    <w:p>
      <w:pPr>
        <w:spacing w:line="360" w:lineRule="auto"/>
        <w:rPr>
          <w:rFonts w:cs="Times New Roman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超过1×8拍，否则不予认定。</w:t>
      </w:r>
    </w:p>
    <w:p>
      <w:pPr>
        <w:spacing w:line="360" w:lineRule="auto"/>
        <w:rPr>
          <w:rFonts w:cs="Times New Roman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十四.踏板操：</w:t>
      </w:r>
    </w:p>
    <w:p>
      <w:pPr>
        <w:spacing w:line="360" w:lineRule="auto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（一）考核内容：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全国高校踏板操规定套路：《2017全国校园踏板操规定动作》</w:t>
      </w:r>
    </w:p>
    <w:p>
      <w:pPr>
        <w:spacing w:line="360" w:lineRule="auto"/>
        <w:rPr>
          <w:rFonts w:cs="宋体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（二）考核方式：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三位专家按100分制进行打分，最终取平均值≥90分，方可认定。</w:t>
      </w:r>
    </w:p>
    <w:p>
      <w:pPr>
        <w:spacing w:line="360" w:lineRule="auto"/>
        <w:rPr>
          <w:rFonts w:cs="宋体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（三）考核标准：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1.基本要求：无错误动作（错一个8拍动作不予认定）。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2.熟练程度：音乐节奏感很强（动作准确、连贯自如，音乐合拍）。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3.动作力度：动作力度感很强（动作非常到位，有力度）。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4.表现力：表现力强（表情自信阳光，有感染力）。</w:t>
      </w:r>
    </w:p>
    <w:p>
      <w:pPr>
        <w:spacing w:line="360" w:lineRule="auto"/>
        <w:rPr>
          <w:rFonts w:ascii="宋体" w:hAnsi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十五.啦啦操：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技能评定方法：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条件一：符合以下要求可申请参加技能综合评定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竞赛成绩要求参加全国、省、自治区、市级啦啦操比赛成绩达到前三名或一等奖、二等奖、三等奖。（交证书复印件）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条件二：符合条件一后参加以下测试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技术展示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内容：完成一套完整的啦啦操自选成套动作。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（2）时间：2分－2分10秒。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（3）方法：个人独立完成。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（4）标准：根据动作清晰度、移动速度、力度、精准度；难度动作完成准确性；舞蹈动作与风格正确性，动作与音乐同步性，观众号召力、动态表演的完美完成进行评判。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2.素质测试</w:t>
      </w:r>
    </w:p>
    <w:p>
      <w:pPr>
        <w:pStyle w:val="2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（1）柔韧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完成纵叉或横叉（不分男女）。纵叉评判标准：腿前后分开成一字形，双手可撑地，上身正直，髋要正。横叉评判标准：两腿左右一字伸开，两手可辅助支撑，上身正直，髋要正，成一字形。</w:t>
      </w:r>
    </w:p>
    <w:p>
      <w:pPr>
        <w:pStyle w:val="2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 w:cs="宋体"/>
          <w:b w:val="0"/>
          <w:bCs w:val="0"/>
          <w:sz w:val="24"/>
          <w:szCs w:val="24"/>
          <w:lang w:val="en-US" w:eastAsia="zh-CN"/>
        </w:rPr>
        <w:t>（2）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力量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男生：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完成标准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开肘俯卧撑。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评判标准：1分钟40个。整个背部呈一条直线，屈臂使身体平直下降至肩与肘处在同一水平面上，小臂与大臂呈90º。</w:t>
      </w:r>
    </w:p>
    <w:p>
      <w:pPr>
        <w:pStyle w:val="2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女生：完成标准仰卧起坐。评判标准：1分钟50个。双手十指交叉或重叠置于脑后，屈膝呈90度，躯干起来时腹部紧贴大腿。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考核方式：</w:t>
      </w:r>
    </w:p>
    <w:p>
      <w:pPr>
        <w:spacing w:line="360" w:lineRule="auto"/>
      </w:pPr>
      <w:r>
        <w:rPr>
          <w:rFonts w:hint="eastAsia" w:ascii="宋体" w:hAnsi="宋体" w:eastAsia="宋体" w:cs="宋体"/>
          <w:sz w:val="24"/>
          <w:szCs w:val="24"/>
        </w:rPr>
        <w:t>三位专家按100分制进行打分，最终取平均值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≥90分，方可认定。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十六.瑜伽：</w:t>
      </w:r>
    </w:p>
    <w:p>
      <w:pPr>
        <w:spacing w:line="360" w:lineRule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（一）考核内容：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中国大学生健身瑜伽示范套路单人一级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动作视频学习网址：石河子大学在线教育平台。</w:t>
      </w:r>
    </w:p>
    <w:p>
      <w:pPr>
        <w:spacing w:line="360" w:lineRule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（二）考核方式：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三位专家按100分制进行打分，最终取平均值≥90分，方可认定。</w:t>
      </w:r>
    </w:p>
    <w:p>
      <w:pPr>
        <w:spacing w:line="360" w:lineRule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（三）考核标准：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1.动作规范、熟练、完整，过渡自然、串联流畅、动静相宜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2.协调优美，有力度，表现力强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3.心态平和，呼吸配合好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4.无错误动作（错一个动作不予认定）</w:t>
      </w:r>
    </w:p>
    <w:p>
      <w:pPr>
        <w:spacing w:line="360" w:lineRule="auto"/>
        <w:rPr>
          <w:rFonts w:cs="Times New Roman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十七.体育舞蹈：</w:t>
      </w:r>
    </w:p>
    <w:p>
      <w:pPr>
        <w:spacing w:line="360" w:lineRule="auto"/>
        <w:rPr>
          <w:rFonts w:cs="宋体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（一）考核内容： 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中国体育舞蹈联合会规定套路：《2017中国体育舞蹈联合会技术等级教材拉丁舞（恰恰恰）或者标准舞（华尔兹）三级规定动作》 </w:t>
      </w:r>
    </w:p>
    <w:p>
      <w:pPr>
        <w:spacing w:line="360" w:lineRule="auto"/>
        <w:rPr>
          <w:rFonts w:cs="宋体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（二）考核方式：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三位专家按100分制进行打分，最终取平均值≥90分，方可认定。</w:t>
      </w:r>
    </w:p>
    <w:p>
      <w:pPr>
        <w:spacing w:line="360" w:lineRule="auto"/>
        <w:rPr>
          <w:rFonts w:cs="宋体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（三）考核标准：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1.基本要求：无错误动作（错两小节及以上动作不予认定）。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2.熟练程度：音乐节奏感很强（动作准确、连贯自如，音乐合拍），能准确表现出体育舞蹈的舞种特性。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3.动作力度：动作力度感很强（动作非常到位，有力度）。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4.表现力：表现力强（表情自信阳光，有感染力）。</w:t>
      </w:r>
    </w:p>
    <w:p>
      <w:pPr>
        <w:spacing w:line="360" w:lineRule="auto"/>
        <w:rPr>
          <w:rFonts w:cs="Times New Roman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十八.健身舞：</w:t>
      </w:r>
    </w:p>
    <w:p>
      <w:pPr>
        <w:spacing w:line="360" w:lineRule="auto"/>
        <w:rPr>
          <w:rFonts w:cs="宋体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（一）考试内容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健身舞技术考试以学生认定成绩学期的教学套路为准。</w:t>
      </w:r>
    </w:p>
    <w:p>
      <w:pPr>
        <w:spacing w:line="360" w:lineRule="auto"/>
        <w:rPr>
          <w:rFonts w:cs="宋体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（二）考核方式：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三位专家按100分制进行打分，三位专家打分的平均分≥90分，方可认定成绩。</w:t>
      </w:r>
    </w:p>
    <w:p>
      <w:pPr>
        <w:spacing w:line="360" w:lineRule="auto"/>
        <w:rPr>
          <w:rFonts w:cs="宋体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（三）考试标准：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1.基本要求：无错误动作（错一个8拍动作不予认定）。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2.熟练程度：音乐节奏感很强（动作准确、连贯自如无停顿，且动作与音乐合拍）。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3.动作力度：动作力度感很强（动作规范，有力度）。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4.表现力：表现力强（表情自信阳光，成套动作充满活力，有感染力）。</w:t>
      </w:r>
    </w:p>
    <w:p>
      <w:pPr>
        <w:spacing w:line="360" w:lineRule="auto"/>
        <w:rPr>
          <w:rFonts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（四）</w:t>
      </w:r>
      <w:r>
        <w:rPr>
          <w:rFonts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其他条件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在校期间，参加校级健美操比赛（推广项目除外），荣获前三名；或代表学校参加省级及以上健美操比赛并获奖者（仅限健美操项目）。满足此条件也可认定技能成绩。一次比赛只能认定一个项目的成绩，不可重复认定。</w:t>
      </w:r>
    </w:p>
    <w:p>
      <w:pPr>
        <w:spacing w:line="360" w:lineRule="auto"/>
        <w:rPr>
          <w:rFonts w:cs="Times New Roman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十九.花样跳绳：</w:t>
      </w:r>
    </w:p>
    <w:p>
      <w:pPr>
        <w:tabs>
          <w:tab w:val="left" w:pos="2049"/>
        </w:tabs>
        <w:bidi w:val="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一、考试内容</w:t>
      </w:r>
    </w:p>
    <w:p>
      <w:pPr>
        <w:bidi w:val="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（一）全国跳绳大众锻炼5级（共8个动作，每个动作一个八拍）：60分</w:t>
      </w:r>
    </w:p>
    <w:p>
      <w:pPr>
        <w:bidi w:val="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1.背后交叉单摇跳</w:t>
      </w:r>
    </w:p>
    <w:p>
      <w:p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2.固定交叉双摇跳</w:t>
      </w:r>
    </w:p>
    <w:p>
      <w:p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3.异侧胯下交叉跳</w:t>
      </w:r>
    </w:p>
    <w:p>
      <w:p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4.后抛旋转接绳</w:t>
      </w:r>
    </w:p>
    <w:p>
      <w:p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5.合开交叉双摇跳</w:t>
      </w:r>
    </w:p>
    <w:p>
      <w:p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6.双手膝后交叉双摇</w:t>
      </w:r>
    </w:p>
    <w:p>
      <w:p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7.侧摆混合交叉双摇跳</w:t>
      </w:r>
    </w:p>
    <w:p>
      <w:p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8.开合交叉后双摇</w:t>
      </w:r>
    </w:p>
    <w:p>
      <w:p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考试要求：动作正确，流畅，不能有失误</w:t>
      </w:r>
    </w:p>
    <w:p>
      <w:p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（二）30秒双摇跳：40分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男生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女生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</w:tbl>
    <w:p>
      <w:p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5"/>
        </w:numPr>
        <w:tabs>
          <w:tab w:val="left" w:pos="2049"/>
        </w:tabs>
        <w:bidi w:val="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考试方式</w:t>
      </w:r>
    </w:p>
    <w:p>
      <w:pPr>
        <w:numPr>
          <w:ilvl w:val="0"/>
          <w:numId w:val="0"/>
        </w:numPr>
        <w:tabs>
          <w:tab w:val="left" w:pos="2049"/>
        </w:tabs>
        <w:bidi w:val="0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三位专家按100分制打分，三位专家打分的平均分≥90分方可认定成绩。</w:t>
      </w:r>
    </w:p>
    <w:p>
      <w:p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三、考试标准</w:t>
      </w:r>
    </w:p>
    <w:p>
      <w:pPr>
        <w:bidi w:val="0"/>
        <w:ind w:firstLine="412" w:firstLineChars="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1.五错误动作，动作节奏感、协调性、连贯性较好</w:t>
      </w:r>
    </w:p>
    <w:p>
      <w:pPr>
        <w:bidi w:val="0"/>
        <w:ind w:firstLine="412" w:firstLineChars="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2.失误次数不能超过2次，否则不予认定</w:t>
      </w:r>
    </w:p>
    <w:p>
      <w:pPr>
        <w:bidi w:val="0"/>
        <w:ind w:firstLine="412" w:firstLineChars="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3.表现力强</w:t>
      </w:r>
    </w:p>
    <w:p>
      <w:pPr>
        <w:spacing w:line="360" w:lineRule="auto"/>
        <w:rPr>
          <w:rFonts w:hint="eastAsia" w:cs="宋体" w:asciiTheme="minorEastAsia" w:hAnsiTheme="minorEastAsia" w:eastAsia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二十.游泳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课程成绩认定内容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本课程的成绩认定内容为：200米自由泳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（二）课程成绩认定评分标准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按照游泳比赛规则，测试者以自由泳泳姿游完200米距离。男子要求在3分以内游完，女子要求在3分30秒以内游完。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604E9"/>
    <w:multiLevelType w:val="singleLevel"/>
    <w:tmpl w:val="8E6604E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234FE28"/>
    <w:multiLevelType w:val="singleLevel"/>
    <w:tmpl w:val="A234FE2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67D16B0"/>
    <w:multiLevelType w:val="singleLevel"/>
    <w:tmpl w:val="F67D16B0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305AA04E"/>
    <w:multiLevelType w:val="singleLevel"/>
    <w:tmpl w:val="305AA0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7D3F72C"/>
    <w:multiLevelType w:val="singleLevel"/>
    <w:tmpl w:val="37D3F7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N2RmNmQ4NTQ4ZDdjZWZmMTczZDEyNTAzODU3NGEifQ=="/>
  </w:docVars>
  <w:rsids>
    <w:rsidRoot w:val="4ED21F6D"/>
    <w:rsid w:val="4ED21F6D"/>
    <w:rsid w:val="6C7A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adjustRightInd w:val="0"/>
      <w:snapToGrid w:val="0"/>
      <w:spacing w:beforeLines="25" w:afterLines="25" w:line="300" w:lineRule="auto"/>
      <w:ind w:firstLine="200" w:firstLineChars="200"/>
      <w:outlineLvl w:val="2"/>
    </w:pPr>
    <w:rPr>
      <w:rFonts w:ascii="宋体" w:hAnsi="宋体"/>
      <w:b/>
      <w:bCs/>
      <w:color w:val="000000"/>
      <w:kern w:val="0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styleId="7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2024-05-13T03:20:00Z</dcterms:created>
  <dc:creator>孙梦琪</dc:creator>
  <cp:lastModifiedBy>孙梦琪</cp:lastModifiedBy>
  <dcterms:modified xsi:type="dcterms:W3CDTF">2024-05-13T03:28:37Z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0421F34A1A724A39BA9B0E6C9C007FCB_11</vt:lpwstr>
  </property>
</Properties>
</file>