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FA" w:rsidRDefault="00C264FA" w:rsidP="00C264FA">
      <w:p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附件2</w:t>
      </w:r>
    </w:p>
    <w:p w:rsidR="000615EC" w:rsidRDefault="00083925" w:rsidP="00C264FA">
      <w:pPr>
        <w:jc w:val="center"/>
        <w:rPr>
          <w:rFonts w:ascii="黑体" w:eastAsia="黑体" w:hAnsi="黑体" w:cs="宋体"/>
          <w:color w:val="333333"/>
          <w:kern w:val="0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石河子大学</w:t>
      </w:r>
      <w:r>
        <w:rPr>
          <w:rFonts w:ascii="黑体" w:eastAsia="黑体" w:hAnsi="黑体" w:hint="eastAsia"/>
          <w:sz w:val="28"/>
          <w:szCs w:val="28"/>
        </w:rPr>
        <w:t>基层教学组织建设</w:t>
      </w:r>
      <w:r>
        <w:rPr>
          <w:rFonts w:ascii="黑体" w:eastAsia="黑体" w:hAnsi="黑体"/>
          <w:sz w:val="28"/>
          <w:szCs w:val="28"/>
        </w:rPr>
        <w:t>质量标准</w:t>
      </w:r>
      <w:r w:rsidR="00C264FA">
        <w:rPr>
          <w:rFonts w:ascii="黑体" w:eastAsia="黑体" w:hAnsi="黑体"/>
          <w:sz w:val="28"/>
          <w:szCs w:val="28"/>
        </w:rPr>
        <w:t>（试行）</w:t>
      </w:r>
    </w:p>
    <w:p w:rsidR="000615EC" w:rsidRDefault="00083925">
      <w:pPr>
        <w:widowControl/>
        <w:spacing w:line="320" w:lineRule="exact"/>
        <w:rPr>
          <w:rFonts w:asciiTheme="majorEastAsia" w:eastAsiaTheme="majorEastAsia" w:hAnsiTheme="majorEastAsia" w:cstheme="majorEastAsia"/>
          <w:color w:val="000000"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Cs w:val="21"/>
        </w:rPr>
        <w:t>版    本：第一版</w:t>
      </w:r>
    </w:p>
    <w:p w:rsidR="000615EC" w:rsidRDefault="00083925">
      <w:pPr>
        <w:widowControl/>
        <w:spacing w:line="320" w:lineRule="exact"/>
        <w:rPr>
          <w:rFonts w:asciiTheme="majorEastAsia" w:eastAsiaTheme="majorEastAsia" w:hAnsiTheme="majorEastAsia" w:cstheme="majorEastAsia"/>
          <w:color w:val="000000"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Cs w:val="21"/>
        </w:rPr>
        <w:t>制定日期：2019年9月</w:t>
      </w:r>
    </w:p>
    <w:p w:rsidR="000615EC" w:rsidRDefault="00083925">
      <w:pPr>
        <w:widowControl/>
        <w:spacing w:line="320" w:lineRule="exact"/>
        <w:rPr>
          <w:rFonts w:asciiTheme="majorEastAsia" w:eastAsiaTheme="majorEastAsia" w:hAnsiTheme="majorEastAsia" w:cstheme="majorEastAsia"/>
          <w:color w:val="000000"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Cs w:val="21"/>
        </w:rPr>
        <w:t>制定部门：石河子大学教务处</w:t>
      </w:r>
    </w:p>
    <w:p w:rsidR="000615EC" w:rsidRDefault="00083925">
      <w:pPr>
        <w:widowControl/>
        <w:spacing w:line="320" w:lineRule="exact"/>
        <w:rPr>
          <w:rFonts w:asciiTheme="majorEastAsia" w:eastAsiaTheme="majorEastAsia" w:hAnsiTheme="majorEastAsia" w:cstheme="majorEastAsia"/>
          <w:color w:val="000000"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Cs w:val="21"/>
        </w:rPr>
        <w:t>适用范围：</w:t>
      </w:r>
      <w:r w:rsidR="00ED36CE">
        <w:rPr>
          <w:rFonts w:asciiTheme="majorEastAsia" w:eastAsiaTheme="majorEastAsia" w:hAnsiTheme="majorEastAsia" w:cstheme="majorEastAsia" w:hint="eastAsia"/>
          <w:color w:val="000000"/>
          <w:kern w:val="0"/>
          <w:szCs w:val="21"/>
        </w:rPr>
        <w:t>各类教学基层组织</w:t>
      </w:r>
    </w:p>
    <w:p w:rsidR="000615EC" w:rsidRDefault="00083925">
      <w:pPr>
        <w:widowControl/>
        <w:spacing w:line="320" w:lineRule="exact"/>
        <w:rPr>
          <w:rFonts w:asciiTheme="majorEastAsia" w:eastAsiaTheme="majorEastAsia" w:hAnsiTheme="majorEastAsia" w:cstheme="majorEastAsia"/>
          <w:color w:val="000000"/>
          <w:kern w:val="0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Cs w:val="21"/>
        </w:rPr>
        <w:t>相关文件：《石河子大学基层教学组织工作管理办法》（石大校发[2018]186号）</w:t>
      </w:r>
    </w:p>
    <w:tbl>
      <w:tblPr>
        <w:tblW w:w="9312" w:type="dxa"/>
        <w:jc w:val="center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9"/>
        <w:gridCol w:w="3752"/>
        <w:gridCol w:w="4491"/>
      </w:tblGrid>
      <w:tr w:rsidR="000615EC" w:rsidTr="00ED36CE">
        <w:trPr>
          <w:trHeight w:val="418"/>
          <w:jc w:val="center"/>
        </w:trPr>
        <w:tc>
          <w:tcPr>
            <w:tcW w:w="1069" w:type="dxa"/>
            <w:vAlign w:val="center"/>
          </w:tcPr>
          <w:p w:rsidR="000615EC" w:rsidRDefault="0008392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指标</w:t>
            </w:r>
          </w:p>
        </w:tc>
        <w:tc>
          <w:tcPr>
            <w:tcW w:w="3752" w:type="dxa"/>
            <w:vAlign w:val="center"/>
          </w:tcPr>
          <w:p w:rsidR="000615EC" w:rsidRDefault="0008392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合格标准</w:t>
            </w:r>
          </w:p>
        </w:tc>
        <w:tc>
          <w:tcPr>
            <w:tcW w:w="4491" w:type="dxa"/>
            <w:vAlign w:val="center"/>
          </w:tcPr>
          <w:p w:rsidR="000615EC" w:rsidRDefault="0008392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优秀标准</w:t>
            </w:r>
          </w:p>
        </w:tc>
      </w:tr>
      <w:tr w:rsidR="000615EC" w:rsidTr="00ED36CE">
        <w:trPr>
          <w:trHeight w:val="2676"/>
          <w:jc w:val="center"/>
        </w:trPr>
        <w:tc>
          <w:tcPr>
            <w:tcW w:w="1069" w:type="dxa"/>
            <w:vAlign w:val="center"/>
          </w:tcPr>
          <w:p w:rsidR="000615EC" w:rsidRDefault="00ED36CE">
            <w:pPr>
              <w:jc w:val="center"/>
            </w:pPr>
            <w:r>
              <w:t>组织建设</w:t>
            </w:r>
          </w:p>
        </w:tc>
        <w:tc>
          <w:tcPr>
            <w:tcW w:w="3752" w:type="dxa"/>
            <w:vAlign w:val="center"/>
          </w:tcPr>
          <w:p w:rsidR="00E33B91" w:rsidRDefault="00E33B91">
            <w:pPr>
              <w:spacing w:line="360" w:lineRule="exact"/>
              <w:jc w:val="left"/>
            </w:pPr>
            <w:r>
              <w:rPr>
                <w:rFonts w:hint="eastAsia"/>
              </w:rPr>
              <w:t>1.</w:t>
            </w:r>
            <w:r w:rsidR="00083925">
              <w:rPr>
                <w:rFonts w:hint="eastAsia"/>
              </w:rPr>
              <w:t>基层教学组织的设置，能够满足专业或课程教学需要，</w:t>
            </w:r>
            <w:r w:rsidR="00ED36CE">
              <w:rPr>
                <w:rFonts w:hint="eastAsia"/>
              </w:rPr>
              <w:t>实现基层教学组织全覆盖、教师全员纳入基层教学组织；</w:t>
            </w:r>
          </w:p>
          <w:p w:rsidR="00E33B91" w:rsidRDefault="00E33B91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2.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具有较为完善的议事决策、教学组织与管理、教研活动、听课评议、青年教师培养、教学督导、教学质量评价等基本管理制度；</w:t>
            </w:r>
          </w:p>
          <w:p w:rsidR="000615EC" w:rsidRDefault="00E33B91">
            <w:pPr>
              <w:spacing w:line="360" w:lineRule="exact"/>
              <w:jc w:val="left"/>
            </w:pPr>
            <w:r>
              <w:rPr>
                <w:rFonts w:ascii="仿宋_GB2312" w:hAnsi="宋体" w:hint="eastAsia"/>
                <w:kern w:val="0"/>
                <w:szCs w:val="21"/>
              </w:rPr>
              <w:t>3.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年度计划较为明确具体、可操作性强。</w:t>
            </w:r>
          </w:p>
        </w:tc>
        <w:tc>
          <w:tcPr>
            <w:tcW w:w="4491" w:type="dxa"/>
            <w:vAlign w:val="center"/>
          </w:tcPr>
          <w:p w:rsidR="00E33B91" w:rsidRDefault="00E33B91">
            <w:pPr>
              <w:spacing w:line="360" w:lineRule="exact"/>
              <w:jc w:val="left"/>
            </w:pPr>
            <w:r>
              <w:rPr>
                <w:rFonts w:hint="eastAsia"/>
              </w:rPr>
              <w:t>1.</w:t>
            </w:r>
            <w:r w:rsidR="00083925">
              <w:rPr>
                <w:rFonts w:hint="eastAsia"/>
              </w:rPr>
              <w:t>基层教学组织的设置，能够满足专业或课程教学需要，</w:t>
            </w:r>
            <w:r w:rsidR="00ED36CE">
              <w:rPr>
                <w:rFonts w:hint="eastAsia"/>
              </w:rPr>
              <w:t>实现基层教学组织全覆盖、教师全员纳入基层教学组织；</w:t>
            </w:r>
          </w:p>
          <w:p w:rsidR="00E33B91" w:rsidRDefault="00E33B91">
            <w:pPr>
              <w:spacing w:line="360" w:lineRule="exact"/>
              <w:jc w:val="left"/>
            </w:pPr>
            <w:r>
              <w:rPr>
                <w:rFonts w:hint="eastAsia"/>
              </w:rPr>
              <w:t>2.</w:t>
            </w:r>
            <w:r w:rsidR="00083925">
              <w:rPr>
                <w:rFonts w:hint="eastAsia"/>
              </w:rPr>
              <w:t>基层教学组织的职责和任务、负责人条件和机制明确；</w:t>
            </w:r>
          </w:p>
          <w:p w:rsidR="00E33B91" w:rsidRDefault="00E33B91">
            <w:pPr>
              <w:spacing w:line="360" w:lineRule="exact"/>
              <w:jc w:val="left"/>
            </w:pPr>
            <w:r>
              <w:rPr>
                <w:rFonts w:hint="eastAsia"/>
              </w:rPr>
              <w:t>3.</w:t>
            </w:r>
            <w:r w:rsidR="00083925">
              <w:rPr>
                <w:rFonts w:hint="eastAsia"/>
              </w:rPr>
              <w:t>基层教学组织的教学管理、教研活动、听课评议、教学督导、</w:t>
            </w:r>
            <w:r w:rsidR="00ED36CE">
              <w:rPr>
                <w:rFonts w:ascii="仿宋_GB2312" w:hAnsi="宋体" w:hint="eastAsia"/>
                <w:kern w:val="0"/>
                <w:szCs w:val="21"/>
              </w:rPr>
              <w:t>教学质量评价</w:t>
            </w:r>
            <w:r w:rsidR="00ED36CE">
              <w:rPr>
                <w:rFonts w:ascii="仿宋_GB2312" w:hAnsi="宋体" w:hint="eastAsia"/>
                <w:kern w:val="0"/>
                <w:szCs w:val="21"/>
              </w:rPr>
              <w:t>、</w:t>
            </w:r>
            <w:r w:rsidR="00083925">
              <w:rPr>
                <w:rFonts w:hint="eastAsia"/>
              </w:rPr>
              <w:t>青年教师导师、兼职教师管理等制度健全；</w:t>
            </w:r>
          </w:p>
          <w:p w:rsidR="000615EC" w:rsidRDefault="00E33B91">
            <w:pPr>
              <w:spacing w:line="360" w:lineRule="exact"/>
              <w:jc w:val="left"/>
            </w:pPr>
            <w:r>
              <w:rPr>
                <w:rFonts w:hint="eastAsia"/>
              </w:rPr>
              <w:t>4.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年度计划明确具体、可操作性强，实施效果好。</w:t>
            </w:r>
          </w:p>
        </w:tc>
      </w:tr>
      <w:tr w:rsidR="000615EC" w:rsidTr="00ED36CE">
        <w:trPr>
          <w:trHeight w:val="2281"/>
          <w:jc w:val="center"/>
        </w:trPr>
        <w:tc>
          <w:tcPr>
            <w:tcW w:w="1069" w:type="dxa"/>
            <w:vAlign w:val="center"/>
          </w:tcPr>
          <w:p w:rsidR="000615EC" w:rsidRDefault="00083925">
            <w:pPr>
              <w:jc w:val="center"/>
            </w:pPr>
            <w:r>
              <w:rPr>
                <w:rFonts w:hint="eastAsia"/>
              </w:rPr>
              <w:t>教学效果</w:t>
            </w:r>
          </w:p>
        </w:tc>
        <w:tc>
          <w:tcPr>
            <w:tcW w:w="3752" w:type="dxa"/>
            <w:vAlign w:val="center"/>
          </w:tcPr>
          <w:p w:rsidR="00E33B91" w:rsidRDefault="00E33B91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1</w:t>
            </w:r>
            <w:r>
              <w:rPr>
                <w:rFonts w:ascii="仿宋_GB2312" w:hAnsi="宋体" w:hint="eastAsia"/>
                <w:kern w:val="0"/>
                <w:szCs w:val="21"/>
              </w:rPr>
              <w:t>．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根据人才培养方案和教学计划，组织落实教学环节各项任务，运行有序，档案资料齐全；</w:t>
            </w:r>
          </w:p>
          <w:p w:rsidR="000615EC" w:rsidRPr="00E33B91" w:rsidRDefault="00E33B91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2.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课堂教学规范，教学纪律严格，本年度无重大教学事故（即一级教学事故）；</w:t>
            </w:r>
            <w:r>
              <w:rPr>
                <w:rFonts w:ascii="仿宋_GB2312" w:hAnsi="宋体" w:hint="eastAsia"/>
                <w:kern w:val="0"/>
                <w:szCs w:val="21"/>
              </w:rPr>
              <w:t>3.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建立有教学评价和质量反馈机制。</w:t>
            </w:r>
          </w:p>
        </w:tc>
        <w:tc>
          <w:tcPr>
            <w:tcW w:w="4491" w:type="dxa"/>
            <w:vAlign w:val="center"/>
          </w:tcPr>
          <w:p w:rsidR="00A13C75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1.</w:t>
            </w:r>
            <w:r w:rsidR="00083925">
              <w:rPr>
                <w:rFonts w:hint="eastAsia"/>
              </w:rPr>
              <w:t>根据人才培养方案和教学计划，组织落实好教学环节各项任务，运行有序，档案资料齐全；</w:t>
            </w:r>
          </w:p>
          <w:p w:rsidR="00A13C75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2.</w:t>
            </w:r>
            <w:r w:rsidR="00083925">
              <w:rPr>
                <w:rFonts w:hint="eastAsia"/>
              </w:rPr>
              <w:t>课堂教学规范，教学纪律严格，本年度无教学事故；</w:t>
            </w:r>
          </w:p>
          <w:p w:rsidR="000615EC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3.</w:t>
            </w:r>
            <w:r w:rsidR="00083925">
              <w:rPr>
                <w:rFonts w:hint="eastAsia"/>
              </w:rPr>
              <w:t>教学效果满意度高，每学期开展有教学评价和教学质量分析，教师评教整体在良好以上。</w:t>
            </w:r>
          </w:p>
        </w:tc>
      </w:tr>
      <w:tr w:rsidR="000615EC" w:rsidTr="00ED36CE">
        <w:trPr>
          <w:trHeight w:val="2690"/>
          <w:jc w:val="center"/>
        </w:trPr>
        <w:tc>
          <w:tcPr>
            <w:tcW w:w="1069" w:type="dxa"/>
            <w:vAlign w:val="center"/>
          </w:tcPr>
          <w:p w:rsidR="000615EC" w:rsidRDefault="00083925">
            <w:pPr>
              <w:jc w:val="center"/>
            </w:pPr>
            <w:r>
              <w:rPr>
                <w:rFonts w:hint="eastAsia"/>
              </w:rPr>
              <w:t>专业建设</w:t>
            </w:r>
          </w:p>
        </w:tc>
        <w:tc>
          <w:tcPr>
            <w:tcW w:w="3752" w:type="dxa"/>
            <w:vAlign w:val="center"/>
          </w:tcPr>
          <w:p w:rsidR="000615EC" w:rsidRDefault="00A13C75">
            <w:pPr>
              <w:spacing w:line="360" w:lineRule="exact"/>
              <w:jc w:val="left"/>
            </w:pPr>
            <w:r>
              <w:rPr>
                <w:rFonts w:ascii="仿宋_GB2312" w:hAnsi="宋体" w:hint="eastAsia"/>
                <w:kern w:val="0"/>
                <w:szCs w:val="21"/>
              </w:rPr>
              <w:t>1.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能够充分发挥基层教学组织在专业认证、专业评估、专业建设中的重要作用，参与本科人才培养方案的修订工作和相关专业的建设工作。</w:t>
            </w:r>
          </w:p>
        </w:tc>
        <w:tc>
          <w:tcPr>
            <w:tcW w:w="4491" w:type="dxa"/>
            <w:vAlign w:val="center"/>
          </w:tcPr>
          <w:p w:rsidR="00A13C75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1.</w:t>
            </w:r>
            <w:r w:rsidR="00083925">
              <w:rPr>
                <w:rFonts w:hint="eastAsia"/>
              </w:rPr>
              <w:t>开展专业相关产业和领域人才需求分析，研究制定（或参与）专业建设规划；</w:t>
            </w:r>
          </w:p>
          <w:p w:rsidR="00A13C75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2.</w:t>
            </w:r>
            <w:r w:rsidR="00083925">
              <w:rPr>
                <w:rFonts w:hint="eastAsia"/>
              </w:rPr>
              <w:t>定期修订（或参与修订）人才培养方案，达到国家专业类教学质量标准以上；</w:t>
            </w:r>
          </w:p>
          <w:p w:rsidR="00A13C75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3.</w:t>
            </w:r>
            <w:r w:rsidR="00083925">
              <w:rPr>
                <w:rFonts w:hint="eastAsia"/>
              </w:rPr>
              <w:t>建设有校级及以上一流专业；积极开展专业认证；</w:t>
            </w:r>
          </w:p>
          <w:p w:rsidR="000615EC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4.</w:t>
            </w:r>
            <w:r w:rsidR="00083925">
              <w:rPr>
                <w:rFonts w:hint="eastAsia"/>
              </w:rPr>
              <w:t>无专业建设任务的基层教学组织能有效保障和支持专业建设。</w:t>
            </w:r>
          </w:p>
        </w:tc>
      </w:tr>
      <w:tr w:rsidR="000615EC" w:rsidTr="00ED36CE">
        <w:trPr>
          <w:trHeight w:val="826"/>
          <w:jc w:val="center"/>
        </w:trPr>
        <w:tc>
          <w:tcPr>
            <w:tcW w:w="1069" w:type="dxa"/>
            <w:vAlign w:val="center"/>
          </w:tcPr>
          <w:p w:rsidR="000615EC" w:rsidRDefault="00083925">
            <w:pPr>
              <w:jc w:val="center"/>
            </w:pPr>
            <w:r>
              <w:rPr>
                <w:rFonts w:hint="eastAsia"/>
              </w:rPr>
              <w:t>课程及教材建设</w:t>
            </w:r>
          </w:p>
        </w:tc>
        <w:tc>
          <w:tcPr>
            <w:tcW w:w="3752" w:type="dxa"/>
            <w:vAlign w:val="center"/>
          </w:tcPr>
          <w:p w:rsidR="00A13C75" w:rsidRDefault="00A13C75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1.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课程体系符合专业发展，有规范的课程建设规划、教学大纲，课程内容及时更新；</w:t>
            </w:r>
          </w:p>
          <w:p w:rsidR="00A13C75" w:rsidRDefault="00A13C75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2.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严格执行学校教材选用制度；</w:t>
            </w:r>
          </w:p>
          <w:p w:rsidR="00A13C75" w:rsidRDefault="00A13C75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3.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积极开展混合式教学改革；</w:t>
            </w:r>
          </w:p>
          <w:p w:rsidR="00A13C75" w:rsidRDefault="00A13C75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4</w:t>
            </w:r>
            <w:r>
              <w:rPr>
                <w:rFonts w:ascii="仿宋_GB2312" w:hAnsi="宋体" w:hint="eastAsia"/>
                <w:kern w:val="0"/>
                <w:szCs w:val="21"/>
              </w:rPr>
              <w:t>．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推进在线开放课程、</w:t>
            </w:r>
            <w:proofErr w:type="gramStart"/>
            <w:r w:rsidR="00083925">
              <w:rPr>
                <w:rFonts w:ascii="仿宋_GB2312" w:hAnsi="宋体" w:hint="eastAsia"/>
                <w:kern w:val="0"/>
                <w:szCs w:val="21"/>
              </w:rPr>
              <w:t>微课的</w:t>
            </w:r>
            <w:proofErr w:type="gramEnd"/>
            <w:r w:rsidR="00083925">
              <w:rPr>
                <w:rFonts w:ascii="仿宋_GB2312" w:hAnsi="宋体" w:hint="eastAsia"/>
                <w:kern w:val="0"/>
                <w:szCs w:val="21"/>
              </w:rPr>
              <w:t>开发与应用等一流课程建设；</w:t>
            </w:r>
          </w:p>
          <w:p w:rsidR="000615EC" w:rsidRDefault="00A13C75">
            <w:pPr>
              <w:spacing w:line="360" w:lineRule="exact"/>
              <w:jc w:val="left"/>
            </w:pPr>
            <w:r>
              <w:rPr>
                <w:rFonts w:ascii="仿宋_GB2312" w:hAnsi="宋体" w:hint="eastAsia"/>
                <w:kern w:val="0"/>
                <w:szCs w:val="21"/>
              </w:rPr>
              <w:t>5.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信息化教学资源丰富。</w:t>
            </w:r>
          </w:p>
        </w:tc>
        <w:tc>
          <w:tcPr>
            <w:tcW w:w="4491" w:type="dxa"/>
            <w:vAlign w:val="center"/>
          </w:tcPr>
          <w:p w:rsidR="00A13C75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1.</w:t>
            </w:r>
            <w:r w:rsidR="00083925">
              <w:rPr>
                <w:rFonts w:hint="eastAsia"/>
              </w:rPr>
              <w:t>建立符合专业发展的课程体系，有规范的课程建设规划、教学大纲，课程内容及时更新；</w:t>
            </w:r>
          </w:p>
          <w:p w:rsidR="00ED36CE" w:rsidRDefault="00A13C75">
            <w:pPr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 w:rsidR="00083925">
              <w:rPr>
                <w:rFonts w:hint="eastAsia"/>
              </w:rPr>
              <w:t>建设有校级及以上在线开放课程或精品课程；</w:t>
            </w:r>
          </w:p>
          <w:p w:rsidR="00ED36CE" w:rsidRDefault="00ED36CE">
            <w:pPr>
              <w:spacing w:line="3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选用或编写高质量教材和教学参考书；</w:t>
            </w:r>
          </w:p>
          <w:p w:rsidR="000615EC" w:rsidRDefault="00ED36CE">
            <w:pPr>
              <w:spacing w:line="360" w:lineRule="exact"/>
              <w:jc w:val="left"/>
            </w:pPr>
            <w:r>
              <w:rPr>
                <w:rFonts w:hint="eastAsia"/>
              </w:rPr>
              <w:t>4.</w:t>
            </w:r>
            <w:bookmarkStart w:id="0" w:name="_GoBack"/>
            <w:bookmarkEnd w:id="0"/>
            <w:r w:rsidR="00083925">
              <w:rPr>
                <w:rFonts w:hint="eastAsia"/>
              </w:rPr>
              <w:t>信息化教学资源丰富。</w:t>
            </w:r>
          </w:p>
        </w:tc>
      </w:tr>
      <w:tr w:rsidR="000615EC" w:rsidTr="00ED36CE">
        <w:trPr>
          <w:trHeight w:val="515"/>
          <w:jc w:val="center"/>
        </w:trPr>
        <w:tc>
          <w:tcPr>
            <w:tcW w:w="1069" w:type="dxa"/>
            <w:vAlign w:val="center"/>
          </w:tcPr>
          <w:p w:rsidR="000615EC" w:rsidRDefault="00083925">
            <w:pPr>
              <w:jc w:val="center"/>
            </w:pPr>
            <w:r>
              <w:rPr>
                <w:rFonts w:hint="eastAsia"/>
                <w:b/>
                <w:bCs/>
              </w:rPr>
              <w:lastRenderedPageBreak/>
              <w:t>指标</w:t>
            </w:r>
          </w:p>
        </w:tc>
        <w:tc>
          <w:tcPr>
            <w:tcW w:w="3752" w:type="dxa"/>
            <w:vAlign w:val="center"/>
          </w:tcPr>
          <w:p w:rsidR="000615EC" w:rsidRDefault="00083925">
            <w:pPr>
              <w:jc w:val="center"/>
            </w:pPr>
            <w:r>
              <w:rPr>
                <w:rFonts w:hint="eastAsia"/>
                <w:b/>
                <w:bCs/>
              </w:rPr>
              <w:t>合格标准</w:t>
            </w:r>
          </w:p>
        </w:tc>
        <w:tc>
          <w:tcPr>
            <w:tcW w:w="4491" w:type="dxa"/>
            <w:vAlign w:val="center"/>
          </w:tcPr>
          <w:p w:rsidR="000615EC" w:rsidRDefault="00083925">
            <w:pPr>
              <w:jc w:val="center"/>
            </w:pPr>
            <w:r>
              <w:rPr>
                <w:rFonts w:hint="eastAsia"/>
                <w:b/>
                <w:bCs/>
              </w:rPr>
              <w:t>优秀标准</w:t>
            </w:r>
          </w:p>
        </w:tc>
      </w:tr>
      <w:tr w:rsidR="000615EC" w:rsidTr="00ED36CE">
        <w:trPr>
          <w:trHeight w:val="4530"/>
          <w:jc w:val="center"/>
        </w:trPr>
        <w:tc>
          <w:tcPr>
            <w:tcW w:w="1069" w:type="dxa"/>
            <w:vAlign w:val="center"/>
          </w:tcPr>
          <w:p w:rsidR="000615EC" w:rsidRDefault="00083925">
            <w:pPr>
              <w:jc w:val="center"/>
            </w:pPr>
            <w:r>
              <w:rPr>
                <w:rFonts w:hint="eastAsia"/>
              </w:rPr>
              <w:t>实践教学</w:t>
            </w:r>
          </w:p>
        </w:tc>
        <w:tc>
          <w:tcPr>
            <w:tcW w:w="3752" w:type="dxa"/>
            <w:vAlign w:val="center"/>
          </w:tcPr>
          <w:p w:rsidR="00A13C75" w:rsidRDefault="00A13C75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1.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科学制定实践教学计划和任务，规范安排实践教学环节，有效开展课内实践教学；</w:t>
            </w:r>
          </w:p>
          <w:p w:rsidR="00A13C75" w:rsidRDefault="00A13C75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2.</w:t>
            </w:r>
            <w:r w:rsidR="00083925">
              <w:rPr>
                <w:rFonts w:hint="eastAsia"/>
                <w:szCs w:val="21"/>
              </w:rPr>
              <w:t>加强实验（或实习、综合训练、毕业实习、毕业论文（设计））等环节的指导；</w:t>
            </w:r>
            <w:r>
              <w:rPr>
                <w:rFonts w:hint="eastAsia"/>
                <w:szCs w:val="21"/>
              </w:rPr>
              <w:t>3.</w:t>
            </w:r>
            <w:r w:rsidR="00083925">
              <w:rPr>
                <w:rFonts w:hint="eastAsia"/>
                <w:szCs w:val="21"/>
              </w:rPr>
              <w:t>加强综合性、设计性实验教学项目建设；</w:t>
            </w:r>
          </w:p>
          <w:p w:rsidR="00A13C75" w:rsidRDefault="00A13C75">
            <w:pPr>
              <w:spacing w:line="36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4.</w:t>
            </w:r>
            <w:r w:rsidR="00083925">
              <w:rPr>
                <w:rFonts w:hint="eastAsia"/>
                <w:szCs w:val="21"/>
              </w:rPr>
              <w:t>推进创新创业教育改革，指导大学生开展学科专业竞赛和创新创业实践活动；</w:t>
            </w:r>
          </w:p>
          <w:p w:rsidR="000615EC" w:rsidRDefault="00A13C75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5.</w:t>
            </w:r>
            <w:r w:rsidR="00083925">
              <w:rPr>
                <w:rFonts w:hint="eastAsia"/>
                <w:szCs w:val="21"/>
              </w:rPr>
              <w:t>专业基层教学组织建立有稳定的校外实习教学基地。</w:t>
            </w:r>
          </w:p>
        </w:tc>
        <w:tc>
          <w:tcPr>
            <w:tcW w:w="4491" w:type="dxa"/>
            <w:vAlign w:val="center"/>
          </w:tcPr>
          <w:p w:rsidR="00A13C75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1.</w:t>
            </w:r>
            <w:r w:rsidR="00083925">
              <w:rPr>
                <w:rFonts w:hint="eastAsia"/>
              </w:rPr>
              <w:t>科学制定实践教学方案，规范设置实践教学环节；</w:t>
            </w:r>
          </w:p>
          <w:p w:rsidR="00A13C75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2.</w:t>
            </w:r>
            <w:r w:rsidR="00083925">
              <w:rPr>
                <w:rFonts w:hint="eastAsia"/>
              </w:rPr>
              <w:t>科教协同、产教融合、校企合作紧密，具有满足教学需要的校内实验实训中心和校外实践教学基地；</w:t>
            </w:r>
          </w:p>
          <w:p w:rsidR="00A13C75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3.</w:t>
            </w:r>
            <w:r w:rsidR="00083925">
              <w:rPr>
                <w:rFonts w:hint="eastAsia"/>
              </w:rPr>
              <w:t>推进创新创业教育改革，</w:t>
            </w:r>
            <w:r w:rsidR="00083925">
              <w:rPr>
                <w:rFonts w:hint="eastAsia"/>
              </w:rPr>
              <w:t>1/3</w:t>
            </w:r>
            <w:r w:rsidR="00083925">
              <w:rPr>
                <w:rFonts w:hint="eastAsia"/>
              </w:rPr>
              <w:t>以上的教师能够指导创新创业项目，学生获得有兵团级及以上创新创业大赛、学科竞赛等奖项。</w:t>
            </w:r>
          </w:p>
          <w:p w:rsidR="000615EC" w:rsidRDefault="00A13C75">
            <w:pPr>
              <w:spacing w:line="360" w:lineRule="exact"/>
              <w:jc w:val="left"/>
            </w:pPr>
            <w:r>
              <w:rPr>
                <w:rFonts w:hint="eastAsia"/>
              </w:rPr>
              <w:t>4.</w:t>
            </w:r>
            <w:r w:rsidR="00083925">
              <w:rPr>
                <w:rFonts w:hint="eastAsia"/>
              </w:rPr>
              <w:t>无专业建设任务的基层教学组织在</w:t>
            </w:r>
            <w:r w:rsidR="00083925">
              <w:rPr>
                <w:rFonts w:hint="eastAsia"/>
                <w:szCs w:val="21"/>
              </w:rPr>
              <w:t>综合性、设计性实验教学项目建设中取得显著成效</w:t>
            </w:r>
            <w:r w:rsidR="00083925">
              <w:rPr>
                <w:rFonts w:hint="eastAsia"/>
              </w:rPr>
              <w:t>。</w:t>
            </w:r>
          </w:p>
        </w:tc>
      </w:tr>
      <w:tr w:rsidR="000615EC" w:rsidTr="00ED36CE">
        <w:trPr>
          <w:trHeight w:val="4549"/>
          <w:jc w:val="center"/>
        </w:trPr>
        <w:tc>
          <w:tcPr>
            <w:tcW w:w="1069" w:type="dxa"/>
            <w:vAlign w:val="center"/>
          </w:tcPr>
          <w:p w:rsidR="000615EC" w:rsidRDefault="00083925">
            <w:pPr>
              <w:spacing w:line="360" w:lineRule="exact"/>
              <w:jc w:val="center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集体备课及教育</w:t>
            </w:r>
          </w:p>
          <w:p w:rsidR="000615EC" w:rsidRDefault="00083925">
            <w:pPr>
              <w:spacing w:line="360" w:lineRule="exact"/>
              <w:jc w:val="center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教学研究</w:t>
            </w:r>
          </w:p>
        </w:tc>
        <w:tc>
          <w:tcPr>
            <w:tcW w:w="3752" w:type="dxa"/>
            <w:vAlign w:val="center"/>
          </w:tcPr>
          <w:p w:rsidR="00A13C75" w:rsidRDefault="00A13C75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1.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主持或参与校级及以上教改项目，参与教师占比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50%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；</w:t>
            </w:r>
          </w:p>
          <w:p w:rsidR="00BB3422" w:rsidRDefault="00A13C75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2.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教师人均每年度发表教研论文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0.2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篇；</w:t>
            </w:r>
            <w:r w:rsidR="00BB3422">
              <w:rPr>
                <w:rFonts w:ascii="仿宋_GB2312" w:hAnsi="宋体" w:hint="eastAsia"/>
                <w:kern w:val="0"/>
                <w:szCs w:val="21"/>
              </w:rPr>
              <w:t>3.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每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2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周开展不少于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次的集体备课或教育教学研究活动（有活动记录）；</w:t>
            </w:r>
          </w:p>
          <w:p w:rsidR="00BB3422" w:rsidRDefault="00BB3422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4.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教师人均每学期开展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4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次以上相互听课；</w:t>
            </w:r>
          </w:p>
          <w:p w:rsidR="000615EC" w:rsidRDefault="00BB3422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5.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教师每年度参加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次及以上校内外教学研讨会议；专业基层教学组织每学期开展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次学生座谈会，每年度开展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次实习基地或用人单位调研会，非专业基层教学组织参与即可。</w:t>
            </w:r>
          </w:p>
        </w:tc>
        <w:tc>
          <w:tcPr>
            <w:tcW w:w="4491" w:type="dxa"/>
            <w:vAlign w:val="center"/>
          </w:tcPr>
          <w:p w:rsidR="00BB3422" w:rsidRDefault="00BB3422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1.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重视教学改革研究与实践，有计划、有实施，主持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项校级及以上教改项目，在核心期刊发表高水平教改论文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篇（含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篇）以上；</w:t>
            </w:r>
          </w:p>
          <w:p w:rsidR="00BB3422" w:rsidRDefault="00BB3422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2.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每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2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周开展不少于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次的集体备课或教育教学研究活动（有活动记录）；</w:t>
            </w:r>
          </w:p>
          <w:p w:rsidR="00BB3422" w:rsidRDefault="00BB3422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3.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每学期人均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8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次以上相互听课或教学观摩；</w:t>
            </w:r>
          </w:p>
          <w:p w:rsidR="00BB3422" w:rsidRDefault="00BB3422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4.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本年度不少于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1/3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的教师参加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次国内外教学研讨会议，及时了解教学改革领域的最新动态专业；</w:t>
            </w:r>
          </w:p>
          <w:p w:rsidR="000615EC" w:rsidRDefault="00BB3422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ascii="仿宋_GB2312" w:hAnsi="宋体" w:hint="eastAsia"/>
                <w:kern w:val="0"/>
                <w:szCs w:val="21"/>
              </w:rPr>
              <w:t>5.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基层教学组织每学期开展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次以上学生座谈会，每年度开展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1</w:t>
            </w:r>
            <w:r>
              <w:rPr>
                <w:rFonts w:ascii="仿宋_GB2312" w:hAnsi="宋体" w:hint="eastAsia"/>
                <w:kern w:val="0"/>
                <w:szCs w:val="21"/>
              </w:rPr>
              <w:t>次实习基地或用人单位调研会，非专业基层教学组织参与即可。</w:t>
            </w:r>
          </w:p>
        </w:tc>
      </w:tr>
      <w:tr w:rsidR="000615EC" w:rsidTr="00ED36CE">
        <w:trPr>
          <w:trHeight w:val="3666"/>
          <w:jc w:val="center"/>
        </w:trPr>
        <w:tc>
          <w:tcPr>
            <w:tcW w:w="1069" w:type="dxa"/>
            <w:vAlign w:val="center"/>
          </w:tcPr>
          <w:p w:rsidR="000615EC" w:rsidRDefault="00083925">
            <w:pPr>
              <w:jc w:val="center"/>
            </w:pPr>
            <w:r>
              <w:rPr>
                <w:rFonts w:hint="eastAsia"/>
              </w:rPr>
              <w:t>教师教学发展</w:t>
            </w:r>
          </w:p>
        </w:tc>
        <w:tc>
          <w:tcPr>
            <w:tcW w:w="3752" w:type="dxa"/>
            <w:vAlign w:val="center"/>
          </w:tcPr>
          <w:p w:rsidR="00BB3422" w:rsidRDefault="00BB3422">
            <w:pPr>
              <w:spacing w:line="360" w:lineRule="exact"/>
              <w:jc w:val="left"/>
            </w:pPr>
            <w:r>
              <w:rPr>
                <w:rFonts w:hint="eastAsia"/>
              </w:rPr>
              <w:t>1.</w:t>
            </w:r>
            <w:r w:rsidR="00083925">
              <w:rPr>
                <w:rFonts w:hint="eastAsia"/>
              </w:rPr>
              <w:t>坚持立德树人，师德师风良好；</w:t>
            </w:r>
          </w:p>
          <w:p w:rsidR="00BB3422" w:rsidRDefault="00BB3422">
            <w:pPr>
              <w:spacing w:line="360" w:lineRule="exact"/>
              <w:jc w:val="left"/>
            </w:pPr>
            <w:r>
              <w:rPr>
                <w:rFonts w:hint="eastAsia"/>
              </w:rPr>
              <w:t>2.</w:t>
            </w:r>
            <w:r w:rsidR="00083925">
              <w:rPr>
                <w:rFonts w:hint="eastAsia"/>
              </w:rPr>
              <w:t>加强教学梯队建设，基层教学组织年龄、职称、学</w:t>
            </w:r>
            <w:proofErr w:type="gramStart"/>
            <w:r w:rsidR="00083925">
              <w:rPr>
                <w:rFonts w:hint="eastAsia"/>
              </w:rPr>
              <w:t>缘结构</w:t>
            </w:r>
            <w:proofErr w:type="gramEnd"/>
            <w:r w:rsidR="00083925">
              <w:rPr>
                <w:rFonts w:hint="eastAsia"/>
              </w:rPr>
              <w:t>较合理；</w:t>
            </w:r>
          </w:p>
          <w:p w:rsidR="000615EC" w:rsidRDefault="00BB3422">
            <w:pPr>
              <w:spacing w:line="360" w:lineRule="exact"/>
              <w:jc w:val="left"/>
            </w:pPr>
            <w:r>
              <w:rPr>
                <w:rFonts w:hint="eastAsia"/>
              </w:rPr>
              <w:t>3.</w:t>
            </w:r>
            <w:r w:rsidR="00083925">
              <w:rPr>
                <w:rFonts w:hint="eastAsia"/>
              </w:rPr>
              <w:t>推进教学工作的传帮带，青年教师配有指导教师，有培养计划。</w:t>
            </w:r>
          </w:p>
        </w:tc>
        <w:tc>
          <w:tcPr>
            <w:tcW w:w="4491" w:type="dxa"/>
            <w:vAlign w:val="center"/>
          </w:tcPr>
          <w:p w:rsidR="00BB3422" w:rsidRDefault="00BB3422">
            <w:pPr>
              <w:spacing w:line="360" w:lineRule="exact"/>
              <w:jc w:val="left"/>
            </w:pPr>
            <w:r>
              <w:rPr>
                <w:rFonts w:hint="eastAsia"/>
              </w:rPr>
              <w:t>1.</w:t>
            </w:r>
            <w:r w:rsidR="00083925">
              <w:rPr>
                <w:rFonts w:hint="eastAsia"/>
              </w:rPr>
              <w:t>坚持立德树人，师德师风良好；</w:t>
            </w:r>
          </w:p>
          <w:p w:rsidR="00BB3422" w:rsidRDefault="00BB3422">
            <w:pPr>
              <w:spacing w:line="360" w:lineRule="exact"/>
              <w:jc w:val="left"/>
            </w:pPr>
            <w:r>
              <w:rPr>
                <w:rFonts w:hint="eastAsia"/>
              </w:rPr>
              <w:t>2.</w:t>
            </w:r>
            <w:r w:rsidR="00083925">
              <w:rPr>
                <w:rFonts w:hint="eastAsia"/>
              </w:rPr>
              <w:t>本年度教授为本科生上课率达</w:t>
            </w:r>
            <w:r w:rsidR="00083925">
              <w:rPr>
                <w:rFonts w:hint="eastAsia"/>
              </w:rPr>
              <w:t>100%</w:t>
            </w:r>
            <w:r w:rsidR="00083925">
              <w:rPr>
                <w:rFonts w:hint="eastAsia"/>
              </w:rPr>
              <w:t>；</w:t>
            </w:r>
          </w:p>
          <w:p w:rsidR="00BB3422" w:rsidRDefault="00BB3422">
            <w:pPr>
              <w:spacing w:line="360" w:lineRule="exact"/>
              <w:jc w:val="left"/>
            </w:pPr>
            <w:r>
              <w:rPr>
                <w:rFonts w:hint="eastAsia"/>
              </w:rPr>
              <w:t>3.</w:t>
            </w:r>
            <w:r w:rsidR="00083925">
              <w:rPr>
                <w:rFonts w:hint="eastAsia"/>
              </w:rPr>
              <w:t>加强教学梯队建设，基层教学组织年龄、职称、学</w:t>
            </w:r>
            <w:proofErr w:type="gramStart"/>
            <w:r w:rsidR="00083925">
              <w:rPr>
                <w:rFonts w:hint="eastAsia"/>
              </w:rPr>
              <w:t>缘结构</w:t>
            </w:r>
            <w:proofErr w:type="gramEnd"/>
            <w:r w:rsidR="00083925">
              <w:rPr>
                <w:rFonts w:hint="eastAsia"/>
              </w:rPr>
              <w:t>合理，有校级以上教学名师或教学能手；</w:t>
            </w:r>
            <w:r>
              <w:rPr>
                <w:rFonts w:hint="eastAsia"/>
              </w:rPr>
              <w:t>4.</w:t>
            </w:r>
            <w:r w:rsidR="00083925">
              <w:rPr>
                <w:rFonts w:hint="eastAsia"/>
              </w:rPr>
              <w:t>推进教学工作的传帮带，新任教师经专门培训、试讲合格后上岗并配有指导教师，有选派青年骨干教师进修访学计划并实施；</w:t>
            </w:r>
          </w:p>
          <w:p w:rsidR="00BB3422" w:rsidRDefault="00BB3422">
            <w:pPr>
              <w:spacing w:line="360" w:lineRule="exact"/>
              <w:jc w:val="left"/>
              <w:rPr>
                <w:rFonts w:ascii="仿宋_GB2312" w:hAnsi="宋体"/>
                <w:kern w:val="0"/>
                <w:szCs w:val="21"/>
              </w:rPr>
            </w:pPr>
            <w:r>
              <w:rPr>
                <w:rFonts w:hint="eastAsia"/>
              </w:rPr>
              <w:t>5.</w:t>
            </w:r>
            <w:r w:rsidR="00083925">
              <w:rPr>
                <w:rFonts w:hint="eastAsia"/>
              </w:rPr>
              <w:t>获得有校级及以上教学竞赛奖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；</w:t>
            </w:r>
          </w:p>
          <w:p w:rsidR="000615EC" w:rsidRDefault="00BB3422">
            <w:pPr>
              <w:spacing w:line="360" w:lineRule="exact"/>
              <w:jc w:val="left"/>
            </w:pPr>
            <w:r>
              <w:rPr>
                <w:rFonts w:ascii="仿宋_GB2312" w:hAnsi="宋体" w:hint="eastAsia"/>
                <w:kern w:val="0"/>
                <w:szCs w:val="21"/>
              </w:rPr>
              <w:t>6.</w:t>
            </w:r>
            <w:r w:rsidR="00083925">
              <w:rPr>
                <w:rFonts w:ascii="仿宋_GB2312" w:hAnsi="宋体" w:hint="eastAsia"/>
                <w:kern w:val="0"/>
                <w:szCs w:val="21"/>
              </w:rPr>
              <w:t>指导学生在创新创业大赛、学科专业竞赛等赛项获得校级以上奖项。</w:t>
            </w:r>
          </w:p>
        </w:tc>
      </w:tr>
    </w:tbl>
    <w:p w:rsidR="000615EC" w:rsidRPr="00BB3422" w:rsidRDefault="000615EC" w:rsidP="00E817BB">
      <w:pPr>
        <w:jc w:val="center"/>
      </w:pPr>
    </w:p>
    <w:sectPr w:rsidR="000615EC" w:rsidRPr="00BB3422" w:rsidSect="00E817BB">
      <w:pgSz w:w="11906" w:h="16838"/>
      <w:pgMar w:top="1276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6EC" w:rsidRDefault="001F06EC" w:rsidP="00C264FA">
      <w:r>
        <w:separator/>
      </w:r>
    </w:p>
  </w:endnote>
  <w:endnote w:type="continuationSeparator" w:id="0">
    <w:p w:rsidR="001F06EC" w:rsidRDefault="001F06EC" w:rsidP="00C26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6EC" w:rsidRDefault="001F06EC" w:rsidP="00C264FA">
      <w:r>
        <w:separator/>
      </w:r>
    </w:p>
  </w:footnote>
  <w:footnote w:type="continuationSeparator" w:id="0">
    <w:p w:rsidR="001F06EC" w:rsidRDefault="001F06EC" w:rsidP="00C26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63EB"/>
    <w:rsid w:val="000078EB"/>
    <w:rsid w:val="00024A2C"/>
    <w:rsid w:val="00036C29"/>
    <w:rsid w:val="00037303"/>
    <w:rsid w:val="0004126A"/>
    <w:rsid w:val="00043AA5"/>
    <w:rsid w:val="00045FC0"/>
    <w:rsid w:val="00057AD5"/>
    <w:rsid w:val="000615EC"/>
    <w:rsid w:val="0007144B"/>
    <w:rsid w:val="0007528D"/>
    <w:rsid w:val="00081AF6"/>
    <w:rsid w:val="00083925"/>
    <w:rsid w:val="00083A22"/>
    <w:rsid w:val="000A6F9B"/>
    <w:rsid w:val="000B1C82"/>
    <w:rsid w:val="000C1CAF"/>
    <w:rsid w:val="000D7DE6"/>
    <w:rsid w:val="000E2004"/>
    <w:rsid w:val="000F28E8"/>
    <w:rsid w:val="0010179D"/>
    <w:rsid w:val="001044BB"/>
    <w:rsid w:val="001207D0"/>
    <w:rsid w:val="00147E9C"/>
    <w:rsid w:val="00157503"/>
    <w:rsid w:val="00157732"/>
    <w:rsid w:val="001601A1"/>
    <w:rsid w:val="00186965"/>
    <w:rsid w:val="001B74A3"/>
    <w:rsid w:val="001C3D88"/>
    <w:rsid w:val="001D1613"/>
    <w:rsid w:val="001E2D65"/>
    <w:rsid w:val="001F06EC"/>
    <w:rsid w:val="001F39A2"/>
    <w:rsid w:val="00215EFA"/>
    <w:rsid w:val="0021633F"/>
    <w:rsid w:val="00220784"/>
    <w:rsid w:val="002217B3"/>
    <w:rsid w:val="00245908"/>
    <w:rsid w:val="00274441"/>
    <w:rsid w:val="00274EBF"/>
    <w:rsid w:val="002869A3"/>
    <w:rsid w:val="002D1692"/>
    <w:rsid w:val="002E0B7A"/>
    <w:rsid w:val="003107A8"/>
    <w:rsid w:val="00323A07"/>
    <w:rsid w:val="00333D1D"/>
    <w:rsid w:val="00335593"/>
    <w:rsid w:val="00337C7F"/>
    <w:rsid w:val="003569E1"/>
    <w:rsid w:val="00364497"/>
    <w:rsid w:val="00383044"/>
    <w:rsid w:val="003872E3"/>
    <w:rsid w:val="003A09DE"/>
    <w:rsid w:val="003A169C"/>
    <w:rsid w:val="003A3298"/>
    <w:rsid w:val="003C2BBF"/>
    <w:rsid w:val="003D31BD"/>
    <w:rsid w:val="003E1944"/>
    <w:rsid w:val="00436321"/>
    <w:rsid w:val="00442FAD"/>
    <w:rsid w:val="00445420"/>
    <w:rsid w:val="004509AA"/>
    <w:rsid w:val="004C7FE9"/>
    <w:rsid w:val="00500A2C"/>
    <w:rsid w:val="00503CFF"/>
    <w:rsid w:val="00507314"/>
    <w:rsid w:val="005137AB"/>
    <w:rsid w:val="005441EE"/>
    <w:rsid w:val="00550F51"/>
    <w:rsid w:val="0058149D"/>
    <w:rsid w:val="00584435"/>
    <w:rsid w:val="005858A0"/>
    <w:rsid w:val="00593E5D"/>
    <w:rsid w:val="005A408A"/>
    <w:rsid w:val="005B7213"/>
    <w:rsid w:val="005D714D"/>
    <w:rsid w:val="005F6785"/>
    <w:rsid w:val="005F795F"/>
    <w:rsid w:val="0060194A"/>
    <w:rsid w:val="00627CF4"/>
    <w:rsid w:val="006333F2"/>
    <w:rsid w:val="0063471A"/>
    <w:rsid w:val="006370D7"/>
    <w:rsid w:val="00650397"/>
    <w:rsid w:val="006630CA"/>
    <w:rsid w:val="006767C3"/>
    <w:rsid w:val="006808BF"/>
    <w:rsid w:val="006A0747"/>
    <w:rsid w:val="006B4886"/>
    <w:rsid w:val="006C5CE1"/>
    <w:rsid w:val="006C7CA1"/>
    <w:rsid w:val="00710F05"/>
    <w:rsid w:val="00737A80"/>
    <w:rsid w:val="00767F54"/>
    <w:rsid w:val="00785DF9"/>
    <w:rsid w:val="00786545"/>
    <w:rsid w:val="00791064"/>
    <w:rsid w:val="007A0C0C"/>
    <w:rsid w:val="007A0D69"/>
    <w:rsid w:val="007A7F31"/>
    <w:rsid w:val="007B72AA"/>
    <w:rsid w:val="007B7E82"/>
    <w:rsid w:val="007C74DF"/>
    <w:rsid w:val="007D7CC7"/>
    <w:rsid w:val="007E0713"/>
    <w:rsid w:val="007F12F9"/>
    <w:rsid w:val="0080110E"/>
    <w:rsid w:val="00813253"/>
    <w:rsid w:val="008141E1"/>
    <w:rsid w:val="00824438"/>
    <w:rsid w:val="00830390"/>
    <w:rsid w:val="00837842"/>
    <w:rsid w:val="0087241B"/>
    <w:rsid w:val="008850D9"/>
    <w:rsid w:val="00895301"/>
    <w:rsid w:val="008963EB"/>
    <w:rsid w:val="008F2F9C"/>
    <w:rsid w:val="008F4800"/>
    <w:rsid w:val="009051D3"/>
    <w:rsid w:val="00907D93"/>
    <w:rsid w:val="00933566"/>
    <w:rsid w:val="00933C87"/>
    <w:rsid w:val="009364C3"/>
    <w:rsid w:val="00944C13"/>
    <w:rsid w:val="00952D0B"/>
    <w:rsid w:val="00953234"/>
    <w:rsid w:val="009720AE"/>
    <w:rsid w:val="00982842"/>
    <w:rsid w:val="009906E5"/>
    <w:rsid w:val="009928C6"/>
    <w:rsid w:val="0099605F"/>
    <w:rsid w:val="009973BF"/>
    <w:rsid w:val="009B56C3"/>
    <w:rsid w:val="009B6F10"/>
    <w:rsid w:val="009D07E8"/>
    <w:rsid w:val="009D6606"/>
    <w:rsid w:val="009D6A3C"/>
    <w:rsid w:val="009F7F33"/>
    <w:rsid w:val="00A069FE"/>
    <w:rsid w:val="00A13C75"/>
    <w:rsid w:val="00A213A1"/>
    <w:rsid w:val="00A26C28"/>
    <w:rsid w:val="00A50199"/>
    <w:rsid w:val="00A526EF"/>
    <w:rsid w:val="00A82374"/>
    <w:rsid w:val="00A906FB"/>
    <w:rsid w:val="00AA5FB3"/>
    <w:rsid w:val="00AF0608"/>
    <w:rsid w:val="00AF0C35"/>
    <w:rsid w:val="00AF1692"/>
    <w:rsid w:val="00AF39F1"/>
    <w:rsid w:val="00AF7AF8"/>
    <w:rsid w:val="00B44E03"/>
    <w:rsid w:val="00B521C7"/>
    <w:rsid w:val="00B65476"/>
    <w:rsid w:val="00B834B2"/>
    <w:rsid w:val="00B9689E"/>
    <w:rsid w:val="00BB3422"/>
    <w:rsid w:val="00BE2E2F"/>
    <w:rsid w:val="00BE68F1"/>
    <w:rsid w:val="00C15954"/>
    <w:rsid w:val="00C20334"/>
    <w:rsid w:val="00C21DA2"/>
    <w:rsid w:val="00C264FA"/>
    <w:rsid w:val="00C3023D"/>
    <w:rsid w:val="00C33E3E"/>
    <w:rsid w:val="00C34EE1"/>
    <w:rsid w:val="00C4610E"/>
    <w:rsid w:val="00C639DD"/>
    <w:rsid w:val="00C721EB"/>
    <w:rsid w:val="00C754D4"/>
    <w:rsid w:val="00C8229F"/>
    <w:rsid w:val="00C86E0F"/>
    <w:rsid w:val="00C97A11"/>
    <w:rsid w:val="00CB6C35"/>
    <w:rsid w:val="00CE5713"/>
    <w:rsid w:val="00CE7E4F"/>
    <w:rsid w:val="00D33CF3"/>
    <w:rsid w:val="00D716A5"/>
    <w:rsid w:val="00D91571"/>
    <w:rsid w:val="00DC0B50"/>
    <w:rsid w:val="00DC6D2D"/>
    <w:rsid w:val="00E158B6"/>
    <w:rsid w:val="00E33B91"/>
    <w:rsid w:val="00E51F39"/>
    <w:rsid w:val="00E54CB8"/>
    <w:rsid w:val="00E61915"/>
    <w:rsid w:val="00E817BB"/>
    <w:rsid w:val="00E82C8B"/>
    <w:rsid w:val="00E91082"/>
    <w:rsid w:val="00EA39D8"/>
    <w:rsid w:val="00EB011F"/>
    <w:rsid w:val="00EC44D8"/>
    <w:rsid w:val="00EC452B"/>
    <w:rsid w:val="00ED36CE"/>
    <w:rsid w:val="00F00B01"/>
    <w:rsid w:val="00F02D42"/>
    <w:rsid w:val="00F10664"/>
    <w:rsid w:val="00F11BDF"/>
    <w:rsid w:val="00F151A5"/>
    <w:rsid w:val="00F16EA0"/>
    <w:rsid w:val="00F452EA"/>
    <w:rsid w:val="00F557BD"/>
    <w:rsid w:val="00F77AB3"/>
    <w:rsid w:val="00F8766E"/>
    <w:rsid w:val="00FB5D25"/>
    <w:rsid w:val="00FD4FB6"/>
    <w:rsid w:val="00FE137A"/>
    <w:rsid w:val="00FE388A"/>
    <w:rsid w:val="00FE7B3C"/>
    <w:rsid w:val="016654F3"/>
    <w:rsid w:val="01EB4F7D"/>
    <w:rsid w:val="024E29AA"/>
    <w:rsid w:val="031439A7"/>
    <w:rsid w:val="03243AC6"/>
    <w:rsid w:val="0334276D"/>
    <w:rsid w:val="045F3149"/>
    <w:rsid w:val="046E29F0"/>
    <w:rsid w:val="0498487F"/>
    <w:rsid w:val="04FA4D9C"/>
    <w:rsid w:val="050505EB"/>
    <w:rsid w:val="062A0423"/>
    <w:rsid w:val="064F30F5"/>
    <w:rsid w:val="06566803"/>
    <w:rsid w:val="06731DFF"/>
    <w:rsid w:val="06776D7F"/>
    <w:rsid w:val="068D7F13"/>
    <w:rsid w:val="07193092"/>
    <w:rsid w:val="074B193D"/>
    <w:rsid w:val="076B77A4"/>
    <w:rsid w:val="07C004C6"/>
    <w:rsid w:val="08612374"/>
    <w:rsid w:val="086C2640"/>
    <w:rsid w:val="08EF261A"/>
    <w:rsid w:val="09130675"/>
    <w:rsid w:val="09831910"/>
    <w:rsid w:val="09A62FD6"/>
    <w:rsid w:val="0A410D7E"/>
    <w:rsid w:val="0A725CBC"/>
    <w:rsid w:val="0B072777"/>
    <w:rsid w:val="0B0E6613"/>
    <w:rsid w:val="0B4D6B76"/>
    <w:rsid w:val="0B904FD1"/>
    <w:rsid w:val="0C2F1938"/>
    <w:rsid w:val="0C41021C"/>
    <w:rsid w:val="0C61581B"/>
    <w:rsid w:val="0D044971"/>
    <w:rsid w:val="0D425F37"/>
    <w:rsid w:val="0D7140E6"/>
    <w:rsid w:val="0D7D45C8"/>
    <w:rsid w:val="0DE3574F"/>
    <w:rsid w:val="0DF031FB"/>
    <w:rsid w:val="0E0C6C6A"/>
    <w:rsid w:val="0E1022BC"/>
    <w:rsid w:val="0E2C7CB3"/>
    <w:rsid w:val="0E697FFC"/>
    <w:rsid w:val="0E911F9B"/>
    <w:rsid w:val="0E93047D"/>
    <w:rsid w:val="0F4B736E"/>
    <w:rsid w:val="0FCF0098"/>
    <w:rsid w:val="10224660"/>
    <w:rsid w:val="103C3BB6"/>
    <w:rsid w:val="11236252"/>
    <w:rsid w:val="115A3244"/>
    <w:rsid w:val="11EC4F77"/>
    <w:rsid w:val="121E2065"/>
    <w:rsid w:val="12310481"/>
    <w:rsid w:val="128B6DD4"/>
    <w:rsid w:val="12B8264A"/>
    <w:rsid w:val="13AF6C8E"/>
    <w:rsid w:val="14451131"/>
    <w:rsid w:val="14705A08"/>
    <w:rsid w:val="14DC4B7A"/>
    <w:rsid w:val="14FC1AE3"/>
    <w:rsid w:val="154B0559"/>
    <w:rsid w:val="15841904"/>
    <w:rsid w:val="168521F5"/>
    <w:rsid w:val="1692183A"/>
    <w:rsid w:val="16AD1E69"/>
    <w:rsid w:val="17F8446F"/>
    <w:rsid w:val="18134E61"/>
    <w:rsid w:val="182E082F"/>
    <w:rsid w:val="186819C4"/>
    <w:rsid w:val="194A6CB3"/>
    <w:rsid w:val="19B615AD"/>
    <w:rsid w:val="1B17316B"/>
    <w:rsid w:val="1B54507C"/>
    <w:rsid w:val="1B6D4484"/>
    <w:rsid w:val="1BD23A10"/>
    <w:rsid w:val="1C616A3B"/>
    <w:rsid w:val="1C791ED4"/>
    <w:rsid w:val="1CA64834"/>
    <w:rsid w:val="1CC62E96"/>
    <w:rsid w:val="1CF52FB3"/>
    <w:rsid w:val="1D3935F6"/>
    <w:rsid w:val="1D5C7ACE"/>
    <w:rsid w:val="1DFF4BA2"/>
    <w:rsid w:val="1E336C81"/>
    <w:rsid w:val="1E4A311B"/>
    <w:rsid w:val="1EE93EA8"/>
    <w:rsid w:val="1F0C018E"/>
    <w:rsid w:val="1F201152"/>
    <w:rsid w:val="1F21391E"/>
    <w:rsid w:val="1F2358A5"/>
    <w:rsid w:val="1F274701"/>
    <w:rsid w:val="1F6B4D11"/>
    <w:rsid w:val="1F701E3E"/>
    <w:rsid w:val="20B64B93"/>
    <w:rsid w:val="20C47125"/>
    <w:rsid w:val="20FE159E"/>
    <w:rsid w:val="20FE3DD4"/>
    <w:rsid w:val="2129121F"/>
    <w:rsid w:val="223A4A99"/>
    <w:rsid w:val="22474A98"/>
    <w:rsid w:val="22992379"/>
    <w:rsid w:val="22B512FD"/>
    <w:rsid w:val="22C44E5C"/>
    <w:rsid w:val="22E864D4"/>
    <w:rsid w:val="232F41A5"/>
    <w:rsid w:val="23726989"/>
    <w:rsid w:val="2375149F"/>
    <w:rsid w:val="23846A0F"/>
    <w:rsid w:val="23FA5C96"/>
    <w:rsid w:val="240502F6"/>
    <w:rsid w:val="241976B2"/>
    <w:rsid w:val="24506478"/>
    <w:rsid w:val="24656878"/>
    <w:rsid w:val="255A00A6"/>
    <w:rsid w:val="255A1A49"/>
    <w:rsid w:val="255A1F06"/>
    <w:rsid w:val="257254FD"/>
    <w:rsid w:val="25D44DDF"/>
    <w:rsid w:val="261213E3"/>
    <w:rsid w:val="262A4749"/>
    <w:rsid w:val="27527A84"/>
    <w:rsid w:val="278B7EC0"/>
    <w:rsid w:val="28121541"/>
    <w:rsid w:val="281C0BCC"/>
    <w:rsid w:val="288D227C"/>
    <w:rsid w:val="2974285A"/>
    <w:rsid w:val="29890D57"/>
    <w:rsid w:val="29CD75C4"/>
    <w:rsid w:val="2A1A597A"/>
    <w:rsid w:val="2A380BB3"/>
    <w:rsid w:val="2A4C6881"/>
    <w:rsid w:val="2A667D91"/>
    <w:rsid w:val="2AC31D0C"/>
    <w:rsid w:val="2AE737ED"/>
    <w:rsid w:val="2B253C8A"/>
    <w:rsid w:val="2B47674A"/>
    <w:rsid w:val="2BD21B0A"/>
    <w:rsid w:val="2BE66D43"/>
    <w:rsid w:val="2C0A013F"/>
    <w:rsid w:val="2C1C65D3"/>
    <w:rsid w:val="2C2A3EB6"/>
    <w:rsid w:val="2CA4768E"/>
    <w:rsid w:val="2CCE4171"/>
    <w:rsid w:val="2D3F6EEF"/>
    <w:rsid w:val="2E2E7FF4"/>
    <w:rsid w:val="2E8916CC"/>
    <w:rsid w:val="2ED364B1"/>
    <w:rsid w:val="2EEA7FF7"/>
    <w:rsid w:val="2EFF7437"/>
    <w:rsid w:val="2F312DE7"/>
    <w:rsid w:val="2F9628FB"/>
    <w:rsid w:val="30125288"/>
    <w:rsid w:val="312F76F4"/>
    <w:rsid w:val="315A289E"/>
    <w:rsid w:val="318647BD"/>
    <w:rsid w:val="31AB679C"/>
    <w:rsid w:val="31EF12C5"/>
    <w:rsid w:val="31F9475C"/>
    <w:rsid w:val="3244367F"/>
    <w:rsid w:val="326109AF"/>
    <w:rsid w:val="32BC3BF6"/>
    <w:rsid w:val="32BE6A8E"/>
    <w:rsid w:val="33BF3AC3"/>
    <w:rsid w:val="33E810C1"/>
    <w:rsid w:val="34115E43"/>
    <w:rsid w:val="342932E4"/>
    <w:rsid w:val="353753C8"/>
    <w:rsid w:val="3543634A"/>
    <w:rsid w:val="35B50F5C"/>
    <w:rsid w:val="35D00DEC"/>
    <w:rsid w:val="3664527E"/>
    <w:rsid w:val="36750541"/>
    <w:rsid w:val="36D1344D"/>
    <w:rsid w:val="37225305"/>
    <w:rsid w:val="37AA72AE"/>
    <w:rsid w:val="37E229A4"/>
    <w:rsid w:val="380C7985"/>
    <w:rsid w:val="38A22902"/>
    <w:rsid w:val="38C20614"/>
    <w:rsid w:val="38CB1598"/>
    <w:rsid w:val="39921055"/>
    <w:rsid w:val="39B8504D"/>
    <w:rsid w:val="39CE6142"/>
    <w:rsid w:val="3A0702EB"/>
    <w:rsid w:val="3A0F0453"/>
    <w:rsid w:val="3A1850F4"/>
    <w:rsid w:val="3A3B439D"/>
    <w:rsid w:val="3B6C6998"/>
    <w:rsid w:val="3B6E6E9A"/>
    <w:rsid w:val="3BFA1885"/>
    <w:rsid w:val="3C373096"/>
    <w:rsid w:val="3CB56251"/>
    <w:rsid w:val="3CCF7F45"/>
    <w:rsid w:val="3D543DD2"/>
    <w:rsid w:val="3DBD5132"/>
    <w:rsid w:val="3DF9147C"/>
    <w:rsid w:val="3E1F2A99"/>
    <w:rsid w:val="3F166437"/>
    <w:rsid w:val="3F3D6792"/>
    <w:rsid w:val="3F5110E1"/>
    <w:rsid w:val="3FAE0814"/>
    <w:rsid w:val="3FB874E3"/>
    <w:rsid w:val="3FD01CBB"/>
    <w:rsid w:val="3FFF7697"/>
    <w:rsid w:val="402C1915"/>
    <w:rsid w:val="40A75103"/>
    <w:rsid w:val="41257EE1"/>
    <w:rsid w:val="4146497D"/>
    <w:rsid w:val="416C29E0"/>
    <w:rsid w:val="41773B34"/>
    <w:rsid w:val="421C1581"/>
    <w:rsid w:val="4221702C"/>
    <w:rsid w:val="42870DE7"/>
    <w:rsid w:val="43544F79"/>
    <w:rsid w:val="43B06A1A"/>
    <w:rsid w:val="43F46FE6"/>
    <w:rsid w:val="44231AAB"/>
    <w:rsid w:val="445C7F49"/>
    <w:rsid w:val="45147EBC"/>
    <w:rsid w:val="45154B79"/>
    <w:rsid w:val="457454CB"/>
    <w:rsid w:val="4593382D"/>
    <w:rsid w:val="45AC4F17"/>
    <w:rsid w:val="46A45EF5"/>
    <w:rsid w:val="46B6379C"/>
    <w:rsid w:val="46E64AC8"/>
    <w:rsid w:val="471A647A"/>
    <w:rsid w:val="472F7F80"/>
    <w:rsid w:val="4774765D"/>
    <w:rsid w:val="477F1D59"/>
    <w:rsid w:val="47B35704"/>
    <w:rsid w:val="47CE38FF"/>
    <w:rsid w:val="4854720E"/>
    <w:rsid w:val="48A840BE"/>
    <w:rsid w:val="48AC0C29"/>
    <w:rsid w:val="48CA32DB"/>
    <w:rsid w:val="49310AF0"/>
    <w:rsid w:val="49E0761D"/>
    <w:rsid w:val="49F11B63"/>
    <w:rsid w:val="4A693F4A"/>
    <w:rsid w:val="4A9610B1"/>
    <w:rsid w:val="4AF60BE7"/>
    <w:rsid w:val="4B1E5466"/>
    <w:rsid w:val="4B23253B"/>
    <w:rsid w:val="4BEB4FA0"/>
    <w:rsid w:val="4C6E07C9"/>
    <w:rsid w:val="4C7C7E51"/>
    <w:rsid w:val="4CDE63E9"/>
    <w:rsid w:val="4D522D8C"/>
    <w:rsid w:val="4D6D54B3"/>
    <w:rsid w:val="4D9A1D60"/>
    <w:rsid w:val="4D9E38E1"/>
    <w:rsid w:val="4DB36041"/>
    <w:rsid w:val="4DDE3EED"/>
    <w:rsid w:val="4DFA542A"/>
    <w:rsid w:val="4F205937"/>
    <w:rsid w:val="4F33007C"/>
    <w:rsid w:val="4F9A7D6A"/>
    <w:rsid w:val="4FEC1D56"/>
    <w:rsid w:val="50451378"/>
    <w:rsid w:val="50517767"/>
    <w:rsid w:val="50E40BB1"/>
    <w:rsid w:val="511132C6"/>
    <w:rsid w:val="5198650B"/>
    <w:rsid w:val="51D63A13"/>
    <w:rsid w:val="52045D44"/>
    <w:rsid w:val="52286C96"/>
    <w:rsid w:val="523B7824"/>
    <w:rsid w:val="525F4F6E"/>
    <w:rsid w:val="52D84D8E"/>
    <w:rsid w:val="541C2A3B"/>
    <w:rsid w:val="54B70420"/>
    <w:rsid w:val="54C55C84"/>
    <w:rsid w:val="54D10C44"/>
    <w:rsid w:val="54FA622B"/>
    <w:rsid w:val="552C5037"/>
    <w:rsid w:val="55516FD6"/>
    <w:rsid w:val="556B649F"/>
    <w:rsid w:val="559B0AB9"/>
    <w:rsid w:val="55A84A3B"/>
    <w:rsid w:val="55D417EE"/>
    <w:rsid w:val="56525744"/>
    <w:rsid w:val="57323AFB"/>
    <w:rsid w:val="577D3771"/>
    <w:rsid w:val="57DD1154"/>
    <w:rsid w:val="5829403A"/>
    <w:rsid w:val="583B08EE"/>
    <w:rsid w:val="58551333"/>
    <w:rsid w:val="58C41042"/>
    <w:rsid w:val="58FE6E27"/>
    <w:rsid w:val="58FF3A46"/>
    <w:rsid w:val="5927477B"/>
    <w:rsid w:val="594C31B8"/>
    <w:rsid w:val="594F5E9D"/>
    <w:rsid w:val="597E1E5A"/>
    <w:rsid w:val="59C844C6"/>
    <w:rsid w:val="5A13255C"/>
    <w:rsid w:val="5A632BFE"/>
    <w:rsid w:val="5AE65079"/>
    <w:rsid w:val="5B8A77BF"/>
    <w:rsid w:val="5BB34491"/>
    <w:rsid w:val="5BF61130"/>
    <w:rsid w:val="5C242460"/>
    <w:rsid w:val="5C3F0B2E"/>
    <w:rsid w:val="5CB508AE"/>
    <w:rsid w:val="5CDD74BE"/>
    <w:rsid w:val="5D0837D6"/>
    <w:rsid w:val="5D510800"/>
    <w:rsid w:val="5DD04DD4"/>
    <w:rsid w:val="5E631AF0"/>
    <w:rsid w:val="5E9326F7"/>
    <w:rsid w:val="5E9761CE"/>
    <w:rsid w:val="5EBA0568"/>
    <w:rsid w:val="5ED17CC1"/>
    <w:rsid w:val="60906BB7"/>
    <w:rsid w:val="60BB609C"/>
    <w:rsid w:val="613043A8"/>
    <w:rsid w:val="614C638B"/>
    <w:rsid w:val="61782E9D"/>
    <w:rsid w:val="61C6439F"/>
    <w:rsid w:val="61D06CC3"/>
    <w:rsid w:val="61F0643B"/>
    <w:rsid w:val="621071F4"/>
    <w:rsid w:val="629A1F0C"/>
    <w:rsid w:val="62CC6052"/>
    <w:rsid w:val="62D130BA"/>
    <w:rsid w:val="62F23645"/>
    <w:rsid w:val="632F68AB"/>
    <w:rsid w:val="636F4936"/>
    <w:rsid w:val="63934AB3"/>
    <w:rsid w:val="64CA4D7D"/>
    <w:rsid w:val="6538602C"/>
    <w:rsid w:val="658503F9"/>
    <w:rsid w:val="661A06B6"/>
    <w:rsid w:val="668370B3"/>
    <w:rsid w:val="673B481C"/>
    <w:rsid w:val="67E0173C"/>
    <w:rsid w:val="681F155E"/>
    <w:rsid w:val="68FB14BE"/>
    <w:rsid w:val="6917459E"/>
    <w:rsid w:val="697F5E0A"/>
    <w:rsid w:val="69F17E69"/>
    <w:rsid w:val="6A082D51"/>
    <w:rsid w:val="6A216BF8"/>
    <w:rsid w:val="6A982FC8"/>
    <w:rsid w:val="6B04138F"/>
    <w:rsid w:val="6BD81D2E"/>
    <w:rsid w:val="6C215F10"/>
    <w:rsid w:val="6C7936A5"/>
    <w:rsid w:val="6CF314FF"/>
    <w:rsid w:val="6D3C5441"/>
    <w:rsid w:val="6DB416A0"/>
    <w:rsid w:val="6DF551E0"/>
    <w:rsid w:val="6DF60954"/>
    <w:rsid w:val="6E007BBC"/>
    <w:rsid w:val="6E1C6FD4"/>
    <w:rsid w:val="6E5E76D6"/>
    <w:rsid w:val="6F130E48"/>
    <w:rsid w:val="70346916"/>
    <w:rsid w:val="70460306"/>
    <w:rsid w:val="713A148F"/>
    <w:rsid w:val="71CA327C"/>
    <w:rsid w:val="72277799"/>
    <w:rsid w:val="726224A8"/>
    <w:rsid w:val="72AC7C20"/>
    <w:rsid w:val="73621A47"/>
    <w:rsid w:val="73A05171"/>
    <w:rsid w:val="73A9159E"/>
    <w:rsid w:val="73E7732C"/>
    <w:rsid w:val="73F718E0"/>
    <w:rsid w:val="75AB47D9"/>
    <w:rsid w:val="75AF2A57"/>
    <w:rsid w:val="768B5717"/>
    <w:rsid w:val="76A83B82"/>
    <w:rsid w:val="7719333E"/>
    <w:rsid w:val="777B4546"/>
    <w:rsid w:val="77C16533"/>
    <w:rsid w:val="77CB5940"/>
    <w:rsid w:val="77DD43D3"/>
    <w:rsid w:val="780D6437"/>
    <w:rsid w:val="78757290"/>
    <w:rsid w:val="787B31D9"/>
    <w:rsid w:val="78A549E3"/>
    <w:rsid w:val="795913C0"/>
    <w:rsid w:val="79761202"/>
    <w:rsid w:val="79A718BD"/>
    <w:rsid w:val="79D0042A"/>
    <w:rsid w:val="79D7134F"/>
    <w:rsid w:val="7A020D4F"/>
    <w:rsid w:val="7A391E5E"/>
    <w:rsid w:val="7AEF0081"/>
    <w:rsid w:val="7B476EB1"/>
    <w:rsid w:val="7BAF163B"/>
    <w:rsid w:val="7BB05C5E"/>
    <w:rsid w:val="7BCE27AF"/>
    <w:rsid w:val="7C7D4BB6"/>
    <w:rsid w:val="7C87638C"/>
    <w:rsid w:val="7C9E305B"/>
    <w:rsid w:val="7CB42466"/>
    <w:rsid w:val="7CE922FD"/>
    <w:rsid w:val="7D077426"/>
    <w:rsid w:val="7D39143B"/>
    <w:rsid w:val="7D4B01DA"/>
    <w:rsid w:val="7D6B4E0A"/>
    <w:rsid w:val="7DBE4CF5"/>
    <w:rsid w:val="7DCC4CFF"/>
    <w:rsid w:val="7EB65BF7"/>
    <w:rsid w:val="7ED251E5"/>
    <w:rsid w:val="7EDA575B"/>
    <w:rsid w:val="7EE41E90"/>
    <w:rsid w:val="7EEE6BC2"/>
    <w:rsid w:val="7F5D7DDC"/>
    <w:rsid w:val="7F7B7CEB"/>
    <w:rsid w:val="7FA37A6E"/>
    <w:rsid w:val="7FD20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61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61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0615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0615EC"/>
    <w:rPr>
      <w:b/>
      <w:bCs/>
    </w:rPr>
  </w:style>
  <w:style w:type="character" w:customStyle="1" w:styleId="Char0">
    <w:name w:val="页眉 Char"/>
    <w:basedOn w:val="a0"/>
    <w:link w:val="a4"/>
    <w:uiPriority w:val="99"/>
    <w:rsid w:val="000615E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615EC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E33B9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315</Words>
  <Characters>1796</Characters>
  <Application>Microsoft Office Word</Application>
  <DocSecurity>0</DocSecurity>
  <Lines>14</Lines>
  <Paragraphs>4</Paragraphs>
  <ScaleCrop>false</ScaleCrop>
  <Company>china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XiaZaiMa.COM</cp:lastModifiedBy>
  <cp:revision>7</cp:revision>
  <cp:lastPrinted>2019-10-06T10:33:00Z</cp:lastPrinted>
  <dcterms:created xsi:type="dcterms:W3CDTF">2019-09-20T11:43:00Z</dcterms:created>
  <dcterms:modified xsi:type="dcterms:W3CDTF">2020-03-19T10:52:00Z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