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3A" w:rsidRDefault="00E15BB7" w:rsidP="00522E3A">
      <w:pPr>
        <w:widowControl/>
        <w:spacing w:before="100" w:beforeAutospacing="1" w:after="100" w:afterAutospacing="1" w:line="320" w:lineRule="exact"/>
        <w:jc w:val="center"/>
        <w:outlineLvl w:val="2"/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</w:pPr>
      <w:r w:rsidRPr="003333B0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关于</w:t>
      </w:r>
      <w:r w:rsidR="00A417DA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开展</w:t>
      </w:r>
      <w:r w:rsidR="00F93E8F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2019年度</w:t>
      </w:r>
      <w:r w:rsidR="003462AE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基层教学组织</w:t>
      </w:r>
      <w:r w:rsidR="00B2432D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考核</w:t>
      </w:r>
      <w:r w:rsidR="00F93E8F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暨</w:t>
      </w:r>
      <w:r w:rsidR="00F93E8F">
        <w:rPr>
          <w:rFonts w:asciiTheme="majorEastAsia" w:eastAsiaTheme="majorEastAsia" w:hAnsiTheme="majorEastAsia" w:cs="Tahoma" w:hint="eastAsia"/>
          <w:b/>
          <w:bCs/>
          <w:kern w:val="0"/>
          <w:sz w:val="28"/>
          <w:szCs w:val="28"/>
        </w:rPr>
        <w:t>2020年度基层教学组织</w:t>
      </w:r>
    </w:p>
    <w:p w:rsidR="00E15BB7" w:rsidRPr="001249D5" w:rsidRDefault="00F93E8F" w:rsidP="00522E3A">
      <w:pPr>
        <w:widowControl/>
        <w:spacing w:before="100" w:beforeAutospacing="1" w:after="100" w:afterAutospacing="1" w:line="320" w:lineRule="exact"/>
        <w:jc w:val="center"/>
        <w:outlineLvl w:val="2"/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</w:pPr>
      <w:r w:rsidRPr="003333B0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备案</w:t>
      </w:r>
      <w:r w:rsidR="00E15BB7" w:rsidRPr="003333B0">
        <w:rPr>
          <w:rFonts w:asciiTheme="majorEastAsia" w:eastAsiaTheme="majorEastAsia" w:hAnsiTheme="majorEastAsia" w:cs="Tahoma"/>
          <w:b/>
          <w:bCs/>
          <w:kern w:val="0"/>
          <w:sz w:val="28"/>
          <w:szCs w:val="28"/>
        </w:rPr>
        <w:t>工作的通知</w:t>
      </w:r>
    </w:p>
    <w:p w:rsidR="00E15BB7" w:rsidRPr="00DA2275" w:rsidRDefault="00E15BB7" w:rsidP="00612344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DA2275">
        <w:rPr>
          <w:rFonts w:asciiTheme="majorEastAsia" w:eastAsiaTheme="majorEastAsia" w:hAnsiTheme="majorEastAsia"/>
          <w:sz w:val="24"/>
          <w:szCs w:val="24"/>
        </w:rPr>
        <w:t>各学院</w:t>
      </w:r>
      <w:r w:rsidR="00742C99" w:rsidRPr="00DA2275">
        <w:rPr>
          <w:rFonts w:asciiTheme="majorEastAsia" w:eastAsiaTheme="majorEastAsia" w:hAnsiTheme="majorEastAsia"/>
          <w:sz w:val="24"/>
          <w:szCs w:val="24"/>
        </w:rPr>
        <w:t>、相关部门</w:t>
      </w:r>
      <w:r w:rsidRPr="00DA2275">
        <w:rPr>
          <w:rFonts w:asciiTheme="majorEastAsia" w:eastAsiaTheme="majorEastAsia" w:hAnsiTheme="majorEastAsia"/>
          <w:sz w:val="24"/>
          <w:szCs w:val="24"/>
        </w:rPr>
        <w:t>：</w:t>
      </w:r>
    </w:p>
    <w:p w:rsidR="0094686E" w:rsidRPr="00DA2275" w:rsidRDefault="00312861" w:rsidP="00612344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DA2275">
        <w:rPr>
          <w:rFonts w:asciiTheme="majorEastAsia" w:eastAsiaTheme="majorEastAsia" w:hAnsiTheme="majorEastAsia"/>
          <w:sz w:val="24"/>
          <w:szCs w:val="24"/>
        </w:rPr>
        <w:t>为</w:t>
      </w:r>
      <w:r w:rsidR="00E15BB7" w:rsidRPr="00DA2275">
        <w:rPr>
          <w:rFonts w:asciiTheme="majorEastAsia" w:eastAsiaTheme="majorEastAsia" w:hAnsiTheme="majorEastAsia"/>
          <w:sz w:val="24"/>
          <w:szCs w:val="24"/>
        </w:rPr>
        <w:t>落实《石河子大学</w:t>
      </w:r>
      <w:r w:rsidR="002219DD" w:rsidRPr="00DA2275">
        <w:rPr>
          <w:rFonts w:asciiTheme="majorEastAsia" w:eastAsiaTheme="majorEastAsia" w:hAnsiTheme="majorEastAsia"/>
          <w:sz w:val="24"/>
          <w:szCs w:val="24"/>
        </w:rPr>
        <w:t>基层</w:t>
      </w:r>
      <w:r w:rsidR="00E15BB7" w:rsidRPr="00DA2275">
        <w:rPr>
          <w:rFonts w:asciiTheme="majorEastAsia" w:eastAsiaTheme="majorEastAsia" w:hAnsiTheme="majorEastAsia"/>
          <w:sz w:val="24"/>
          <w:szCs w:val="24"/>
        </w:rPr>
        <w:t>教学组织工作管理办法》（石大校发〔2018〕186号）</w:t>
      </w:r>
      <w:r w:rsidR="00D63B44" w:rsidRPr="00DA2275">
        <w:rPr>
          <w:rFonts w:asciiTheme="majorEastAsia" w:eastAsiaTheme="majorEastAsia" w:hAnsiTheme="majorEastAsia"/>
          <w:sz w:val="24"/>
          <w:szCs w:val="24"/>
        </w:rPr>
        <w:t>文件精神</w:t>
      </w:r>
      <w:bookmarkStart w:id="0" w:name="_Toc518553942"/>
      <w:r w:rsidR="0010538C" w:rsidRPr="00DA2275">
        <w:rPr>
          <w:rFonts w:asciiTheme="majorEastAsia" w:eastAsiaTheme="majorEastAsia" w:hAnsiTheme="majorEastAsia"/>
          <w:sz w:val="24"/>
          <w:szCs w:val="24"/>
        </w:rPr>
        <w:t>，</w:t>
      </w:r>
      <w:r w:rsidR="00F12892" w:rsidRPr="00DA2275">
        <w:rPr>
          <w:rFonts w:asciiTheme="majorEastAsia" w:eastAsiaTheme="majorEastAsia" w:hAnsiTheme="majorEastAsia"/>
          <w:sz w:val="24"/>
          <w:szCs w:val="24"/>
        </w:rPr>
        <w:t>学校将开展</w:t>
      </w:r>
      <w:r w:rsidR="00F12892" w:rsidRPr="00DA2275">
        <w:rPr>
          <w:rFonts w:asciiTheme="majorEastAsia" w:eastAsiaTheme="majorEastAsia" w:hAnsiTheme="majorEastAsia" w:hint="eastAsia"/>
          <w:sz w:val="24"/>
          <w:szCs w:val="24"/>
        </w:rPr>
        <w:t>2019年度基层教学组织验收及优秀基层教学组织</w:t>
      </w:r>
      <w:r w:rsidR="00F12892" w:rsidRPr="00DA2275">
        <w:rPr>
          <w:rFonts w:asciiTheme="majorEastAsia" w:eastAsiaTheme="majorEastAsia" w:hAnsiTheme="majorEastAsia"/>
          <w:sz w:val="24"/>
          <w:szCs w:val="24"/>
        </w:rPr>
        <w:t>评选</w:t>
      </w:r>
      <w:r w:rsidR="00EB48E5" w:rsidRPr="00DA2275">
        <w:rPr>
          <w:rFonts w:asciiTheme="majorEastAsia" w:eastAsiaTheme="majorEastAsia" w:hAnsiTheme="majorEastAsia"/>
          <w:sz w:val="24"/>
          <w:szCs w:val="24"/>
        </w:rPr>
        <w:t>工作。同时，为</w:t>
      </w:r>
      <w:r w:rsidR="00F12892" w:rsidRPr="00DA2275">
        <w:rPr>
          <w:rFonts w:asciiTheme="majorEastAsia" w:eastAsiaTheme="majorEastAsia" w:hAnsiTheme="majorEastAsia"/>
          <w:sz w:val="24"/>
          <w:szCs w:val="24"/>
        </w:rPr>
        <w:t>进一步明确</w:t>
      </w:r>
      <w:r w:rsidR="00B97119" w:rsidRPr="00DA2275">
        <w:rPr>
          <w:rFonts w:asciiTheme="majorEastAsia" w:eastAsiaTheme="majorEastAsia" w:hAnsiTheme="majorEastAsia" w:hint="eastAsia"/>
          <w:sz w:val="24"/>
          <w:szCs w:val="24"/>
        </w:rPr>
        <w:t>2020年度</w:t>
      </w:r>
      <w:r w:rsidR="00F12892" w:rsidRPr="00DA2275">
        <w:rPr>
          <w:rFonts w:asciiTheme="majorEastAsia" w:eastAsiaTheme="majorEastAsia" w:hAnsiTheme="majorEastAsia"/>
          <w:sz w:val="24"/>
          <w:szCs w:val="24"/>
        </w:rPr>
        <w:t>各基层教学组织建设工作，</w:t>
      </w:r>
      <w:r w:rsidR="00F66F04" w:rsidRPr="00DA2275">
        <w:rPr>
          <w:rFonts w:asciiTheme="majorEastAsia" w:eastAsiaTheme="majorEastAsia" w:hAnsiTheme="majorEastAsia"/>
          <w:sz w:val="24"/>
          <w:szCs w:val="24"/>
        </w:rPr>
        <w:t>将开展</w:t>
      </w:r>
      <w:r w:rsidR="00F66F04" w:rsidRPr="00DA2275">
        <w:rPr>
          <w:rFonts w:asciiTheme="majorEastAsia" w:eastAsiaTheme="majorEastAsia" w:hAnsiTheme="majorEastAsia" w:hint="eastAsia"/>
          <w:sz w:val="24"/>
          <w:szCs w:val="24"/>
        </w:rPr>
        <w:t>2020年度基层教学组织备案工作，相关工作要求如下：</w:t>
      </w:r>
    </w:p>
    <w:bookmarkEnd w:id="0"/>
    <w:p w:rsidR="00F66F04" w:rsidRPr="00DA2275" w:rsidRDefault="00F66F04" w:rsidP="00612344">
      <w:pPr>
        <w:spacing w:line="440" w:lineRule="exact"/>
        <w:ind w:firstLineChars="200" w:firstLine="482"/>
        <w:rPr>
          <w:rFonts w:asciiTheme="majorEastAsia" w:eastAsiaTheme="majorEastAsia" w:hAnsiTheme="majorEastAsia"/>
          <w:b/>
          <w:sz w:val="24"/>
          <w:szCs w:val="24"/>
        </w:rPr>
      </w:pPr>
      <w:r w:rsidRPr="00DA2275">
        <w:rPr>
          <w:rFonts w:asciiTheme="majorEastAsia" w:eastAsiaTheme="majorEastAsia" w:hAnsiTheme="majorEastAsia" w:hint="eastAsia"/>
          <w:b/>
          <w:sz w:val="24"/>
          <w:szCs w:val="24"/>
        </w:rPr>
        <w:t>一、2019年度</w:t>
      </w:r>
      <w:r w:rsidRPr="00DA2275">
        <w:rPr>
          <w:rFonts w:asciiTheme="majorEastAsia" w:eastAsiaTheme="majorEastAsia" w:hAnsiTheme="majorEastAsia"/>
          <w:b/>
          <w:sz w:val="24"/>
          <w:szCs w:val="24"/>
        </w:rPr>
        <w:t>基层教学组织</w:t>
      </w:r>
      <w:r w:rsidR="00E538FC" w:rsidRPr="00DA2275">
        <w:rPr>
          <w:rFonts w:asciiTheme="majorEastAsia" w:eastAsiaTheme="majorEastAsia" w:hAnsiTheme="majorEastAsia"/>
          <w:b/>
          <w:sz w:val="24"/>
          <w:szCs w:val="24"/>
        </w:rPr>
        <w:t>考核</w:t>
      </w:r>
      <w:r w:rsidR="007A4047" w:rsidRPr="00DA2275">
        <w:rPr>
          <w:rFonts w:asciiTheme="majorEastAsia" w:eastAsiaTheme="majorEastAsia" w:hAnsiTheme="majorEastAsia"/>
          <w:b/>
          <w:sz w:val="24"/>
          <w:szCs w:val="24"/>
        </w:rPr>
        <w:t>工作</w:t>
      </w:r>
    </w:p>
    <w:p w:rsidR="00E538FC" w:rsidRPr="00DA2275" w:rsidRDefault="00E538FC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1、</w:t>
      </w:r>
      <w:r w:rsidR="00423AB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采用</w:t>
      </w:r>
      <w:r w:rsidR="007818DA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各基层教学组织</w:t>
      </w:r>
      <w:r w:rsidR="003C440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自查</w:t>
      </w:r>
      <w:r w:rsidR="007818DA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，学院（或相关其他教学单位）</w:t>
      </w:r>
      <w:r w:rsidR="00295425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（以下简称“教学单位”）</w:t>
      </w:r>
      <w:r w:rsidR="007818DA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验收</w:t>
      </w:r>
      <w:r w:rsidR="00423AB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的方式开展</w:t>
      </w:r>
      <w:r w:rsidR="003C440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。</w:t>
      </w:r>
      <w:r w:rsidR="00377EF7" w:rsidRPr="00377EF7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石河子大学2019年度基层教学组织</w:t>
      </w:r>
      <w:r w:rsidR="00377EF7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备案汇总表见附件1。</w:t>
      </w:r>
    </w:p>
    <w:p w:rsidR="00E538FC" w:rsidRPr="00DA2275" w:rsidRDefault="00E538FC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2、</w:t>
      </w:r>
      <w:r w:rsidR="003C440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</w:t>
      </w:r>
      <w:r w:rsidR="007818DA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基层教学组织</w:t>
      </w:r>
      <w:r w:rsidR="00D570C4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可参照</w:t>
      </w:r>
      <w:r w:rsidR="003C440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《</w:t>
      </w:r>
      <w:r w:rsidR="003F5F26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石河子大学</w:t>
      </w:r>
      <w:r w:rsidR="003C440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基层教学组织</w:t>
      </w:r>
      <w:r w:rsidR="003F5F26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建设标准（试行）</w:t>
      </w:r>
      <w:r w:rsidR="003C4408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》</w:t>
      </w:r>
      <w:r w:rsidR="007F4E43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（附件</w:t>
      </w:r>
      <w:r w:rsidR="00377EF7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2</w:t>
      </w:r>
      <w:r w:rsidR="007F4E43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）</w:t>
      </w:r>
      <w:r w:rsidR="007B13EA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要求，填写“石河子大学基层教学组织建设自查表”</w:t>
      </w:r>
      <w:r w:rsidR="007F4E43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（附件</w:t>
      </w:r>
      <w:r w:rsidR="00377EF7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3</w:t>
      </w:r>
      <w:r w:rsidR="007F4E43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）</w:t>
      </w:r>
      <w:r w:rsidR="007B13EA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，</w:t>
      </w:r>
      <w:r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开展自查工作。</w:t>
      </w:r>
    </w:p>
    <w:p w:rsidR="007818DA" w:rsidRPr="00DA2275" w:rsidRDefault="00E538FC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 w:cs="宋体"/>
          <w:kern w:val="0"/>
          <w:sz w:val="24"/>
          <w:szCs w:val="24"/>
        </w:rPr>
      </w:pPr>
      <w:r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3、</w:t>
      </w:r>
      <w:r w:rsidR="003F7CE7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各教学单位</w:t>
      </w:r>
      <w:r w:rsidR="0019724B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依据《石河子大学基层教学组织建设标准（试行）》要求</w:t>
      </w:r>
      <w:r w:rsidR="007E2C2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、</w:t>
      </w:r>
      <w:r w:rsidR="0019724B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“基层教学组织建设自查表</w:t>
      </w:r>
      <w:r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”，以及</w:t>
      </w:r>
      <w:r w:rsidRPr="00DA2275">
        <w:rPr>
          <w:rFonts w:asciiTheme="majorEastAsia" w:eastAsiaTheme="majorEastAsia" w:hAnsiTheme="majorEastAsia"/>
          <w:sz w:val="24"/>
          <w:szCs w:val="24"/>
        </w:rPr>
        <w:t>基层教学组织教研活动开展情况、教师整体教学效果、教学改革与建设水平、日常教学管理等进行综合考评，考核结果分为“优秀”“合格”和“不合格”</w:t>
      </w:r>
      <w:r w:rsidR="00C13AE1">
        <w:rPr>
          <w:rFonts w:asciiTheme="majorEastAsia" w:eastAsiaTheme="majorEastAsia" w:hAnsiTheme="majorEastAsia"/>
          <w:sz w:val="24"/>
          <w:szCs w:val="24"/>
        </w:rPr>
        <w:t>三</w:t>
      </w:r>
      <w:r w:rsidRPr="00DA2275">
        <w:rPr>
          <w:rFonts w:asciiTheme="majorEastAsia" w:eastAsiaTheme="majorEastAsia" w:hAnsiTheme="majorEastAsia"/>
          <w:sz w:val="24"/>
          <w:szCs w:val="24"/>
        </w:rPr>
        <w:t>个等级，并</w:t>
      </w:r>
      <w:r w:rsidR="00EF3B09" w:rsidRPr="00DA2275">
        <w:rPr>
          <w:rFonts w:asciiTheme="majorEastAsia" w:eastAsiaTheme="majorEastAsia" w:hAnsiTheme="majorEastAsia"/>
          <w:sz w:val="24"/>
          <w:szCs w:val="24"/>
        </w:rPr>
        <w:t>将</w:t>
      </w:r>
      <w:r w:rsidR="00A13E62" w:rsidRPr="00DA2275">
        <w:rPr>
          <w:rFonts w:asciiTheme="majorEastAsia" w:eastAsiaTheme="majorEastAsia" w:hAnsiTheme="majorEastAsia"/>
          <w:sz w:val="24"/>
          <w:szCs w:val="24"/>
        </w:rPr>
        <w:t>基层教学组织</w:t>
      </w:r>
      <w:r w:rsidRPr="00DA2275">
        <w:rPr>
          <w:rFonts w:asciiTheme="majorEastAsia" w:eastAsiaTheme="majorEastAsia" w:hAnsiTheme="majorEastAsia"/>
          <w:sz w:val="24"/>
          <w:szCs w:val="24"/>
        </w:rPr>
        <w:t>考核结果报教务处备案</w:t>
      </w:r>
      <w:r w:rsidR="001B57A4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（</w:t>
      </w:r>
      <w:r w:rsidR="001C7CAB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附件</w:t>
      </w:r>
      <w:r w:rsidR="00377EF7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4</w:t>
      </w:r>
      <w:r w:rsidR="001C7CAB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）。</w:t>
      </w:r>
    </w:p>
    <w:p w:rsidR="00E538FC" w:rsidRPr="00DA2275" w:rsidRDefault="00E538FC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4、对于</w:t>
      </w:r>
      <w:r w:rsidRPr="00DA2275">
        <w:rPr>
          <w:rFonts w:asciiTheme="majorEastAsia" w:eastAsiaTheme="majorEastAsia" w:hAnsiTheme="majorEastAsia"/>
          <w:sz w:val="24"/>
          <w:szCs w:val="24"/>
        </w:rPr>
        <w:t>不合格的基层教学组织，</w:t>
      </w:r>
      <w:r w:rsidR="00EF3B09" w:rsidRPr="00DA2275">
        <w:rPr>
          <w:rFonts w:asciiTheme="majorEastAsia" w:eastAsiaTheme="majorEastAsia" w:hAnsiTheme="majorEastAsia"/>
          <w:sz w:val="24"/>
          <w:szCs w:val="24"/>
        </w:rPr>
        <w:t>教学单位</w:t>
      </w:r>
      <w:r w:rsidRPr="00DA2275">
        <w:rPr>
          <w:rFonts w:asciiTheme="majorEastAsia" w:eastAsiaTheme="majorEastAsia" w:hAnsiTheme="majorEastAsia"/>
          <w:sz w:val="24"/>
          <w:szCs w:val="24"/>
        </w:rPr>
        <w:t>可以减少</w:t>
      </w:r>
      <w:proofErr w:type="gramStart"/>
      <w:r w:rsidRPr="00DA2275">
        <w:rPr>
          <w:rFonts w:asciiTheme="majorEastAsia" w:eastAsiaTheme="majorEastAsia" w:hAnsiTheme="majorEastAsia"/>
          <w:sz w:val="24"/>
          <w:szCs w:val="24"/>
        </w:rPr>
        <w:t>该基层</w:t>
      </w:r>
      <w:proofErr w:type="gramEnd"/>
      <w:r w:rsidRPr="00DA2275">
        <w:rPr>
          <w:rFonts w:asciiTheme="majorEastAsia" w:eastAsiaTheme="majorEastAsia" w:hAnsiTheme="majorEastAsia"/>
          <w:sz w:val="24"/>
          <w:szCs w:val="24"/>
        </w:rPr>
        <w:t>教学组织建设经费、取消基层教学组织负责人任职资格或进行基层教学组织合并重组。</w:t>
      </w:r>
    </w:p>
    <w:p w:rsidR="00377EF7" w:rsidRPr="00DA2275" w:rsidRDefault="00E538FC" w:rsidP="00377EF7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DA2275">
        <w:rPr>
          <w:rFonts w:asciiTheme="majorEastAsia" w:eastAsiaTheme="majorEastAsia" w:hAnsiTheme="majorEastAsia" w:hint="eastAsia"/>
          <w:sz w:val="24"/>
          <w:szCs w:val="24"/>
        </w:rPr>
        <w:t>5、</w:t>
      </w:r>
      <w:r w:rsidR="00EF3B09" w:rsidRPr="00DA2275">
        <w:rPr>
          <w:rFonts w:asciiTheme="majorEastAsia" w:eastAsiaTheme="majorEastAsia" w:hAnsiTheme="majorEastAsia" w:hint="eastAsia"/>
          <w:sz w:val="24"/>
          <w:szCs w:val="24"/>
        </w:rPr>
        <w:t>各教学单位需</w:t>
      </w:r>
      <w:r w:rsidRPr="00DA2275">
        <w:rPr>
          <w:rFonts w:asciiTheme="majorEastAsia" w:eastAsiaTheme="majorEastAsia" w:hAnsiTheme="majorEastAsia" w:hint="eastAsia"/>
          <w:sz w:val="24"/>
          <w:szCs w:val="24"/>
        </w:rPr>
        <w:t>上报</w:t>
      </w:r>
      <w:r w:rsidRPr="00DA2275">
        <w:rPr>
          <w:rFonts w:asciiTheme="majorEastAsia" w:eastAsiaTheme="majorEastAsia" w:hAnsiTheme="majorEastAsia"/>
          <w:sz w:val="24"/>
          <w:szCs w:val="24"/>
        </w:rPr>
        <w:t>基层教学组织考核总结。</w:t>
      </w:r>
    </w:p>
    <w:p w:rsidR="0019724B" w:rsidRPr="00DA2275" w:rsidRDefault="0060795D" w:rsidP="00612344">
      <w:pPr>
        <w:widowControl/>
        <w:shd w:val="clear" w:color="auto" w:fill="FFFFFF"/>
        <w:spacing w:line="440" w:lineRule="exact"/>
        <w:ind w:firstLineChars="200" w:firstLine="482"/>
        <w:jc w:val="left"/>
        <w:rPr>
          <w:rFonts w:asciiTheme="majorEastAsia" w:eastAsiaTheme="majorEastAsia" w:hAnsiTheme="majorEastAsia" w:cs="宋体"/>
          <w:b/>
          <w:kern w:val="0"/>
          <w:sz w:val="24"/>
          <w:szCs w:val="24"/>
        </w:rPr>
      </w:pPr>
      <w:r w:rsidRPr="00DA2275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二、</w:t>
      </w:r>
      <w:r w:rsidR="00427556" w:rsidRPr="00DA2275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2019年度优秀</w:t>
      </w:r>
      <w:r w:rsidR="00427556" w:rsidRPr="00DA2275">
        <w:rPr>
          <w:rFonts w:asciiTheme="majorEastAsia" w:eastAsiaTheme="majorEastAsia" w:hAnsiTheme="majorEastAsia"/>
          <w:b/>
          <w:sz w:val="24"/>
          <w:szCs w:val="24"/>
        </w:rPr>
        <w:t>基层教学组织</w:t>
      </w:r>
      <w:r w:rsidRPr="00DA2275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推荐</w:t>
      </w:r>
      <w:r w:rsidR="00427556" w:rsidRPr="00DA2275">
        <w:rPr>
          <w:rFonts w:asciiTheme="majorEastAsia" w:eastAsiaTheme="majorEastAsia" w:hAnsiTheme="majorEastAsia" w:cs="宋体" w:hint="eastAsia"/>
          <w:b/>
          <w:kern w:val="0"/>
          <w:sz w:val="24"/>
          <w:szCs w:val="24"/>
        </w:rPr>
        <w:t>工作</w:t>
      </w:r>
    </w:p>
    <w:p w:rsidR="00281E05" w:rsidRDefault="0004201B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1、</w:t>
      </w:r>
      <w:r w:rsidR="00F82CBC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各教学单位</w:t>
      </w:r>
      <w:r w:rsidR="002E71B4" w:rsidRPr="00DA2275"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>根据</w:t>
      </w:r>
      <w:r w:rsidR="007F4E43" w:rsidRPr="00DA2275">
        <w:rPr>
          <w:rFonts w:asciiTheme="majorEastAsia" w:eastAsiaTheme="majorEastAsia" w:hAnsiTheme="majorEastAsia"/>
          <w:sz w:val="24"/>
          <w:szCs w:val="24"/>
        </w:rPr>
        <w:t>基层教学组织</w:t>
      </w:r>
      <w:r w:rsidR="00F82CBC" w:rsidRPr="00DA2275">
        <w:rPr>
          <w:rFonts w:asciiTheme="majorEastAsia" w:eastAsiaTheme="majorEastAsia" w:hAnsiTheme="majorEastAsia"/>
          <w:sz w:val="24"/>
          <w:szCs w:val="24"/>
        </w:rPr>
        <w:t>考核</w:t>
      </w:r>
      <w:r w:rsidR="007F4E43" w:rsidRPr="00DA2275">
        <w:rPr>
          <w:rFonts w:asciiTheme="majorEastAsia" w:eastAsiaTheme="majorEastAsia" w:hAnsiTheme="majorEastAsia"/>
          <w:sz w:val="24"/>
          <w:szCs w:val="24"/>
        </w:rPr>
        <w:t>情况</w:t>
      </w:r>
      <w:r w:rsidR="00F82CBC" w:rsidRPr="00DA2275">
        <w:rPr>
          <w:rFonts w:asciiTheme="majorEastAsia" w:eastAsiaTheme="majorEastAsia" w:hAnsiTheme="majorEastAsia"/>
          <w:sz w:val="24"/>
          <w:szCs w:val="24"/>
        </w:rPr>
        <w:t>，</w:t>
      </w:r>
      <w:r w:rsidR="003C24FA" w:rsidRPr="00DA2275">
        <w:rPr>
          <w:rFonts w:asciiTheme="majorEastAsia" w:eastAsiaTheme="majorEastAsia" w:hAnsiTheme="majorEastAsia"/>
          <w:sz w:val="24"/>
          <w:szCs w:val="24"/>
        </w:rPr>
        <w:t>从优秀基层教学组织</w:t>
      </w:r>
      <w:r w:rsidR="001F7E6C" w:rsidRPr="00DA2275">
        <w:rPr>
          <w:rFonts w:asciiTheme="majorEastAsia" w:eastAsiaTheme="majorEastAsia" w:hAnsiTheme="majorEastAsia"/>
          <w:sz w:val="24"/>
          <w:szCs w:val="24"/>
        </w:rPr>
        <w:t>中</w:t>
      </w:r>
      <w:r w:rsidR="007F4E43" w:rsidRPr="00DA2275">
        <w:rPr>
          <w:rFonts w:asciiTheme="majorEastAsia" w:eastAsiaTheme="majorEastAsia" w:hAnsiTheme="majorEastAsia"/>
          <w:sz w:val="24"/>
          <w:szCs w:val="24"/>
        </w:rPr>
        <w:t>择优推荐</w:t>
      </w:r>
      <w:r w:rsidR="001F7E6C" w:rsidRPr="00DA2275">
        <w:rPr>
          <w:rFonts w:asciiTheme="majorEastAsia" w:eastAsiaTheme="majorEastAsia" w:hAnsiTheme="majorEastAsia"/>
          <w:sz w:val="24"/>
          <w:szCs w:val="24"/>
        </w:rPr>
        <w:t>申报校级</w:t>
      </w:r>
      <w:r w:rsidR="00861E27" w:rsidRPr="00DA2275">
        <w:rPr>
          <w:rFonts w:asciiTheme="majorEastAsia" w:eastAsiaTheme="majorEastAsia" w:hAnsiTheme="majorEastAsia"/>
          <w:sz w:val="24"/>
          <w:szCs w:val="24"/>
        </w:rPr>
        <w:t>优秀基层教学组织</w:t>
      </w:r>
      <w:r w:rsidR="00617A1C" w:rsidRPr="00DA2275">
        <w:rPr>
          <w:rFonts w:asciiTheme="majorEastAsia" w:eastAsiaTheme="majorEastAsia" w:hAnsiTheme="majorEastAsia"/>
          <w:sz w:val="24"/>
          <w:szCs w:val="24"/>
        </w:rPr>
        <w:t>，</w:t>
      </w:r>
      <w:r w:rsidR="006E646D" w:rsidRPr="00DA2275">
        <w:rPr>
          <w:rFonts w:asciiTheme="majorEastAsia" w:eastAsiaTheme="majorEastAsia" w:hAnsiTheme="majorEastAsia"/>
          <w:sz w:val="24"/>
          <w:szCs w:val="24"/>
        </w:rPr>
        <w:t>同时</w:t>
      </w:r>
      <w:r w:rsidR="00617A1C" w:rsidRPr="00DA2275">
        <w:rPr>
          <w:rFonts w:asciiTheme="majorEastAsia" w:eastAsiaTheme="majorEastAsia" w:hAnsiTheme="majorEastAsia"/>
          <w:sz w:val="24"/>
          <w:szCs w:val="24"/>
        </w:rPr>
        <w:t>上报校级优秀基层教学组织推荐名单</w:t>
      </w:r>
      <w:r w:rsidR="00C00B75" w:rsidRPr="00DA2275">
        <w:rPr>
          <w:rFonts w:asciiTheme="majorEastAsia" w:eastAsiaTheme="majorEastAsia" w:hAnsiTheme="majorEastAsia"/>
          <w:sz w:val="24"/>
          <w:szCs w:val="24"/>
        </w:rPr>
        <w:t>（</w:t>
      </w:r>
      <w:r w:rsidR="002B130D" w:rsidRPr="00DA2275">
        <w:rPr>
          <w:rFonts w:asciiTheme="majorEastAsia" w:eastAsiaTheme="majorEastAsia" w:hAnsiTheme="majorEastAsia"/>
          <w:sz w:val="24"/>
          <w:szCs w:val="24"/>
        </w:rPr>
        <w:t>附件</w:t>
      </w:r>
      <w:r w:rsidR="0031103C"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00B75" w:rsidRPr="00DA2275">
        <w:rPr>
          <w:rFonts w:asciiTheme="majorEastAsia" w:eastAsiaTheme="majorEastAsia" w:hAnsiTheme="majorEastAsia"/>
          <w:sz w:val="24"/>
          <w:szCs w:val="24"/>
        </w:rPr>
        <w:t>）</w:t>
      </w:r>
      <w:r w:rsidR="00330FA6">
        <w:rPr>
          <w:rFonts w:asciiTheme="majorEastAsia" w:eastAsiaTheme="majorEastAsia" w:hAnsiTheme="majorEastAsia"/>
          <w:sz w:val="24"/>
          <w:szCs w:val="24"/>
        </w:rPr>
        <w:t>及基层教学组织建设自查表（附件</w:t>
      </w:r>
      <w:r w:rsidR="00330FA6"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330FA6">
        <w:rPr>
          <w:rFonts w:asciiTheme="majorEastAsia" w:eastAsiaTheme="majorEastAsia" w:hAnsiTheme="majorEastAsia"/>
          <w:sz w:val="24"/>
          <w:szCs w:val="24"/>
        </w:rPr>
        <w:t>）</w:t>
      </w:r>
      <w:r w:rsidR="006E646D" w:rsidRPr="00DA2275">
        <w:rPr>
          <w:rFonts w:asciiTheme="majorEastAsia" w:eastAsiaTheme="majorEastAsia" w:hAnsiTheme="majorEastAsia"/>
          <w:sz w:val="24"/>
          <w:szCs w:val="24"/>
        </w:rPr>
        <w:t>。</w:t>
      </w:r>
    </w:p>
    <w:p w:rsidR="00187B43" w:rsidRPr="00DA2275" w:rsidRDefault="00187B43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2、各教学单位推荐校级优秀基层教学组织数量：原则上专业数小于等于5个的教学单位，可推荐1个</w:t>
      </w:r>
      <w:r w:rsidR="00A417DA">
        <w:rPr>
          <w:rFonts w:asciiTheme="majorEastAsia" w:eastAsiaTheme="majorEastAsia" w:hAnsiTheme="majorEastAsia" w:hint="eastAsia"/>
          <w:sz w:val="24"/>
          <w:szCs w:val="24"/>
        </w:rPr>
        <w:t>优秀</w:t>
      </w:r>
      <w:r>
        <w:rPr>
          <w:rFonts w:asciiTheme="majorEastAsia" w:eastAsiaTheme="majorEastAsia" w:hAnsiTheme="majorEastAsia" w:hint="eastAsia"/>
          <w:sz w:val="24"/>
          <w:szCs w:val="24"/>
        </w:rPr>
        <w:t>基层教学组织；专业数大于5个</w:t>
      </w:r>
      <w:r w:rsidR="00A417DA">
        <w:rPr>
          <w:rFonts w:asciiTheme="majorEastAsia" w:eastAsiaTheme="majorEastAsia" w:hAnsiTheme="majorEastAsia" w:hint="eastAsia"/>
          <w:sz w:val="24"/>
          <w:szCs w:val="24"/>
        </w:rPr>
        <w:t>优秀</w:t>
      </w:r>
      <w:r>
        <w:rPr>
          <w:rFonts w:asciiTheme="majorEastAsia" w:eastAsiaTheme="majorEastAsia" w:hAnsiTheme="majorEastAsia" w:hint="eastAsia"/>
          <w:sz w:val="24"/>
          <w:szCs w:val="24"/>
        </w:rPr>
        <w:t>的教学单位，可推荐2个基层教学组织。</w:t>
      </w:r>
    </w:p>
    <w:p w:rsidR="007818DA" w:rsidRPr="00AB27B1" w:rsidRDefault="00187B43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281E05" w:rsidRPr="00C411F3">
        <w:rPr>
          <w:rFonts w:asciiTheme="majorEastAsia" w:eastAsiaTheme="majorEastAsia" w:hAnsiTheme="majorEastAsia" w:hint="eastAsia"/>
          <w:color w:val="FF0000"/>
          <w:sz w:val="24"/>
          <w:szCs w:val="24"/>
        </w:rPr>
        <w:t>、</w:t>
      </w:r>
      <w:r w:rsidR="00861E27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学校将</w:t>
      </w:r>
      <w:r w:rsidR="006E646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于</w:t>
      </w:r>
      <w:r w:rsidR="00C411F3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</w:t>
      </w:r>
      <w:r w:rsidR="006E646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月</w:t>
      </w:r>
      <w:r w:rsidR="006C425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下</w:t>
      </w:r>
      <w:r w:rsidR="00C411F3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旬</w:t>
      </w:r>
      <w:r w:rsidR="00861E27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通过</w:t>
      </w:r>
      <w:r w:rsidR="00C00B75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答辩的方式产生</w:t>
      </w:r>
      <w:r w:rsidR="005057DF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校级优秀基层教学组织。</w:t>
      </w:r>
    </w:p>
    <w:p w:rsidR="002B130D" w:rsidRPr="00AB27B1" w:rsidRDefault="004B3959" w:rsidP="00612344">
      <w:pPr>
        <w:widowControl/>
        <w:shd w:val="clear" w:color="auto" w:fill="FFFFFF"/>
        <w:spacing w:line="440" w:lineRule="exact"/>
        <w:ind w:firstLineChars="200" w:firstLine="482"/>
        <w:jc w:val="left"/>
        <w:rPr>
          <w:rFonts w:asciiTheme="majorEastAsia" w:eastAsiaTheme="majorEastAsia" w:hAnsiTheme="majorEastAsia" w:cs="宋体"/>
          <w:b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  <w:szCs w:val="24"/>
        </w:rPr>
        <w:t>三、</w:t>
      </w:r>
      <w:r w:rsidR="000B1D24" w:rsidRPr="00AB27B1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  <w:szCs w:val="24"/>
        </w:rPr>
        <w:t>2020年度</w:t>
      </w:r>
      <w:r w:rsidR="00C26F74" w:rsidRPr="00AB27B1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基层教学组织备案工作</w:t>
      </w:r>
    </w:p>
    <w:p w:rsidR="00781666" w:rsidRPr="00AB27B1" w:rsidRDefault="00B1575A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1、</w:t>
      </w:r>
      <w:r w:rsidR="00D74DDC"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基层</w:t>
      </w:r>
      <w:r w:rsidR="00604017"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教学</w:t>
      </w:r>
      <w:r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组织形式</w:t>
      </w:r>
    </w:p>
    <w:p w:rsidR="00B1575A" w:rsidRPr="00AB27B1" w:rsidRDefault="00B1575A" w:rsidP="00612344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基层教学组织主要设置形式为</w:t>
      </w:r>
      <w:r w:rsidR="00AB2A80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系</w:t>
      </w:r>
      <w:r w:rsidR="00AC083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（专业教研室）</w:t>
      </w:r>
      <w:r w:rsidR="00AB2A80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、</w:t>
      </w:r>
      <w:r w:rsidR="00A417D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教学团队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教研室、</w:t>
      </w:r>
      <w:r w:rsidR="006C4250">
        <w:rPr>
          <w:rFonts w:asciiTheme="majorEastAsia" w:eastAsiaTheme="majorEastAsia" w:hAnsiTheme="majorEastAsia"/>
          <w:color w:val="000000" w:themeColor="text1"/>
          <w:sz w:val="24"/>
          <w:szCs w:val="24"/>
        </w:rPr>
        <w:t>虚拟教研室、</w:t>
      </w:r>
      <w:r w:rsidR="00AC083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课程群组、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课程组</w:t>
      </w:r>
      <w:r w:rsidR="00AC083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、实验中心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等形式</w:t>
      </w:r>
      <w:r w:rsidR="001A251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</w:t>
      </w:r>
      <w:r w:rsidR="00A417D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可内设二级基层教学组织，学校只备案一级基层</w:t>
      </w:r>
      <w:r w:rsidR="00A417D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lastRenderedPageBreak/>
        <w:t>教学组织，</w:t>
      </w:r>
      <w:r w:rsidR="00CA01A9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基层教学组织备案表见附件</w:t>
      </w:r>
      <w:r w:rsidR="0031103C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6</w:t>
      </w:r>
      <w:r w:rsidR="00717407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B1575A" w:rsidRPr="00AB27B1" w:rsidRDefault="001A251D" w:rsidP="00612344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2、</w:t>
      </w:r>
      <w:r w:rsidR="00AD4B92"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基层教学</w:t>
      </w:r>
      <w:r w:rsidR="00B1575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组织成员</w:t>
      </w:r>
    </w:p>
    <w:p w:rsidR="00B1575A" w:rsidRPr="00AB27B1" w:rsidRDefault="00852C40" w:rsidP="00612344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要求基层教学组织全覆盖，教师全员纳入基层教学组织；</w:t>
      </w:r>
      <w:r w:rsidR="00AC5E0B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B1575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教学组织由承担相同</w:t>
      </w:r>
      <w:r w:rsidR="00B1575A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或相关教学工作的教师及教学辅助人员组成</w:t>
      </w:r>
      <w:r w:rsidR="00BD54EF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；</w:t>
      </w:r>
      <w:r w:rsidR="001D300C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B1575A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教学组织一般设置一名负责人</w:t>
      </w:r>
      <w:r w:rsidR="00BD54EF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，原则上</w:t>
      </w:r>
      <w:r w:rsidR="006C425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由</w:t>
      </w:r>
      <w:r w:rsidR="00BD54EF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教授、院领导、系领导担任</w:t>
      </w:r>
      <w:r w:rsidR="001D300C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；</w:t>
      </w:r>
      <w:r w:rsidR="00B1575A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各</w:t>
      </w:r>
      <w:r w:rsidR="00F8633E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B1575A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教学组织之间人员不</w:t>
      </w:r>
      <w:r w:rsidR="00F8633E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可</w:t>
      </w:r>
      <w:r w:rsidR="00B1575A" w:rsidRPr="00852C40">
        <w:rPr>
          <w:rFonts w:asciiTheme="majorEastAsia" w:eastAsiaTheme="majorEastAsia" w:hAnsiTheme="majorEastAsia"/>
          <w:color w:val="000000" w:themeColor="text1"/>
          <w:sz w:val="24"/>
          <w:szCs w:val="24"/>
        </w:rPr>
        <w:t>重复填报</w:t>
      </w:r>
      <w:r w:rsidR="00B1575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B2432D" w:rsidRPr="00AB27B1" w:rsidRDefault="002718CA" w:rsidP="00612344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="00B2432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、</w:t>
      </w:r>
      <w:r w:rsidR="00080AF8"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基层教学活动</w:t>
      </w:r>
      <w:r w:rsidR="00B2432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计划</w:t>
      </w:r>
    </w:p>
    <w:p w:rsidR="00B2432D" w:rsidRPr="00AB27B1" w:rsidRDefault="00B2432D" w:rsidP="00612344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按照《石河子大学</w:t>
      </w:r>
      <w:r w:rsidR="00CD2135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教学组织工作管理办法》，各</w:t>
      </w:r>
      <w:r w:rsidR="002718C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</w:t>
      </w:r>
      <w:r w:rsidR="002718C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组织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在每</w:t>
      </w:r>
      <w:r w:rsidR="00F74E83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年年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初制定</w:t>
      </w:r>
      <w:r w:rsidR="00F74E83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活动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计划，确保完成</w:t>
      </w:r>
      <w:r w:rsidR="002718CA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教学组织日常管理、教学建设等主要职责，常态</w:t>
      </w:r>
      <w:proofErr w:type="gramStart"/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化开展</w:t>
      </w:r>
      <w:proofErr w:type="gramEnd"/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教学研讨活动，组织试讲、听课、评课、集体备课等活动。其中，教研活动原则上每两周一次，且每学期不少于4次。</w:t>
      </w:r>
      <w:r w:rsidR="00CD2135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基层教学组织活动计划表见附件</w:t>
      </w:r>
      <w:r w:rsidR="0031103C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7</w:t>
      </w:r>
      <w:r w:rsidR="00FD2802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5174E1" w:rsidRPr="00AB27B1" w:rsidRDefault="0034029F" w:rsidP="00612344">
      <w:pPr>
        <w:spacing w:line="440" w:lineRule="exact"/>
        <w:ind w:firstLineChars="200" w:firstLine="48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4、</w:t>
      </w:r>
      <w:r w:rsidR="005174E1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学校将</w:t>
      </w:r>
      <w:r w:rsidR="005B4674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依托校院两级督导对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r w:rsidR="005174E1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</w:t>
      </w:r>
      <w:r w:rsidR="005B4674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活动</w:t>
      </w:r>
      <w:r w:rsidR="005174E1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进行抽查</w:t>
      </w:r>
      <w:r w:rsidR="005B4674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和指导</w:t>
      </w:r>
      <w:r w:rsidR="005174E1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781666" w:rsidRPr="00AB27B1" w:rsidRDefault="00D3064B" w:rsidP="00612344">
      <w:pPr>
        <w:widowControl/>
        <w:shd w:val="clear" w:color="auto" w:fill="FFFFFF"/>
        <w:spacing w:line="440" w:lineRule="exact"/>
        <w:ind w:firstLineChars="200" w:firstLine="482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cs="宋体" w:hint="eastAsia"/>
          <w:b/>
          <w:color w:val="000000" w:themeColor="text1"/>
          <w:kern w:val="0"/>
          <w:sz w:val="24"/>
          <w:szCs w:val="24"/>
        </w:rPr>
        <w:t>四、</w:t>
      </w:r>
      <w:r w:rsidR="005B4674" w:rsidRPr="00AB27B1">
        <w:rPr>
          <w:rFonts w:asciiTheme="majorEastAsia" w:eastAsiaTheme="majorEastAsia" w:hAnsiTheme="majorEastAsia" w:hint="eastAsia"/>
          <w:b/>
          <w:color w:val="000000" w:themeColor="text1"/>
          <w:sz w:val="24"/>
          <w:szCs w:val="24"/>
        </w:rPr>
        <w:t>材料上报要求</w:t>
      </w:r>
    </w:p>
    <w:p w:rsidR="00AB27B1" w:rsidRPr="00AB27B1" w:rsidRDefault="005B4674" w:rsidP="00AB27B1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1、2020年</w:t>
      </w:r>
      <w:r w:rsidR="00C411F3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</w:t>
      </w: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月</w:t>
      </w:r>
      <w:r w:rsidR="006C425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17</w:t>
      </w: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日前上报纸</w:t>
      </w:r>
      <w:proofErr w:type="gramStart"/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质版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</w:t>
      </w:r>
      <w:proofErr w:type="gramEnd"/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教学组织考核结果（附件</w:t>
      </w:r>
      <w:r w:rsidR="0031103C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</w:t>
      </w: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  <w:r w:rsidR="00330FA6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及</w:t>
      </w:r>
      <w:r w:rsidR="00330FA6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考核总结</w:t>
      </w: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、</w:t>
      </w:r>
      <w:r w:rsidR="0031103C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校级优秀基层教学组织推荐名单（附件</w:t>
      </w:r>
      <w:r w:rsidR="0031103C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5</w:t>
      </w:r>
      <w:r w:rsidR="0031103C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）</w:t>
      </w:r>
      <w:r w:rsidR="00330FA6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各一份，申报校级优秀的基层教学组织自查表（附件</w:t>
      </w:r>
      <w:r w:rsidR="00330FA6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</w:t>
      </w:r>
      <w:r w:rsidR="00330FA6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）</w:t>
      </w:r>
      <w:r w:rsidR="00330FA6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10份</w:t>
      </w:r>
      <w:r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。</w:t>
      </w:r>
    </w:p>
    <w:p w:rsidR="00330FA6" w:rsidRPr="00AB27B1" w:rsidRDefault="005B4674" w:rsidP="00AB27B1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2、</w:t>
      </w:r>
      <w:r w:rsidR="00EC5EC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2020年</w:t>
      </w:r>
      <w:r w:rsidR="00C411F3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</w:t>
      </w:r>
      <w:r w:rsidR="00EC5EC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月</w:t>
      </w:r>
      <w:r w:rsidR="006C4250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17</w:t>
      </w:r>
      <w:r w:rsidR="00EC5EC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日前上报</w:t>
      </w:r>
      <w:r w:rsidR="00CA01A9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基层教学组织备案表</w:t>
      </w:r>
      <w:r w:rsidR="00EC5EC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（附件</w:t>
      </w:r>
      <w:r w:rsidR="0031103C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6</w:t>
      </w:r>
      <w:r w:rsidR="00EC5EC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</w:t>
      </w:r>
      <w:r w:rsidR="00CA01A9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、</w:t>
      </w:r>
      <w:r w:rsidR="00CA01A9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基层教学组织活动计划表</w:t>
      </w:r>
      <w:r w:rsidR="00EC5ECD" w:rsidRPr="00AB27B1">
        <w:rPr>
          <w:rFonts w:asciiTheme="majorEastAsia" w:eastAsiaTheme="majorEastAsia" w:hAnsiTheme="majorEastAsia"/>
          <w:color w:val="000000" w:themeColor="text1"/>
          <w:sz w:val="24"/>
          <w:szCs w:val="24"/>
        </w:rPr>
        <w:t>（附件</w:t>
      </w:r>
      <w:r w:rsidR="0031103C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7</w:t>
      </w:r>
      <w:r w:rsidR="00EC5EC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）纸质版各1份</w:t>
      </w:r>
      <w:r w:rsidR="00330FA6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.</w:t>
      </w:r>
    </w:p>
    <w:p w:rsidR="00781666" w:rsidRPr="00AB27B1" w:rsidRDefault="00330FA6" w:rsidP="00330FA6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3、所有</w:t>
      </w:r>
      <w:hyperlink r:id="rId7" w:history="1">
        <w:r w:rsidRPr="00AB27B1">
          <w:rPr>
            <w:rStyle w:val="a6"/>
            <w:rFonts w:asciiTheme="majorEastAsia" w:eastAsiaTheme="majorEastAsia" w:hAnsiTheme="majorEastAsia" w:hint="eastAsia"/>
            <w:color w:val="000000" w:themeColor="text1"/>
            <w:sz w:val="24"/>
            <w:szCs w:val="24"/>
          </w:rPr>
          <w:t>电子版发送邮箱619054320@qq.com</w:t>
        </w:r>
      </w:hyperlink>
      <w:r w:rsidR="00EC5EC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。</w:t>
      </w:r>
    </w:p>
    <w:p w:rsidR="00EC5ECD" w:rsidRPr="00AB27B1" w:rsidRDefault="00330FA6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4</w:t>
      </w:r>
      <w:r w:rsidR="00EC5ECD"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、报送地点及联系人、联系方式。</w:t>
      </w:r>
    </w:p>
    <w:p w:rsidR="00EC5ECD" w:rsidRPr="00AB27B1" w:rsidRDefault="00EC5ECD" w:rsidP="00612344">
      <w:pPr>
        <w:widowControl/>
        <w:shd w:val="clear" w:color="auto" w:fill="FFFFFF"/>
        <w:spacing w:line="440" w:lineRule="exact"/>
        <w:ind w:firstLineChars="200" w:firstLine="480"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石河子大学教务处质量办公室   李玲   </w:t>
      </w:r>
      <w:proofErr w:type="gramStart"/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魏雪娇</w:t>
      </w:r>
      <w:proofErr w:type="gramEnd"/>
      <w:r w:rsidRPr="00AB27B1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  2057965</w:t>
      </w:r>
    </w:p>
    <w:p w:rsidR="00E31E0F" w:rsidRPr="00AB27B1" w:rsidRDefault="00BD54EF" w:rsidP="00612344">
      <w:pPr>
        <w:spacing w:line="440" w:lineRule="exact"/>
        <w:rPr>
          <w:rFonts w:asciiTheme="majorEastAsia" w:eastAsiaTheme="majorEastAsia" w:hAnsiTheme="majorEastAsia" w:cs="Arial"/>
          <w:color w:val="000000" w:themeColor="text1"/>
          <w:kern w:val="0"/>
          <w:sz w:val="24"/>
          <w:szCs w:val="24"/>
        </w:rPr>
      </w:pPr>
      <w:r>
        <w:rPr>
          <w:rFonts w:asciiTheme="majorEastAsia" w:eastAsiaTheme="majorEastAsia" w:hAnsiTheme="majorEastAsia" w:cs="Arial" w:hint="eastAsia"/>
          <w:color w:val="000000" w:themeColor="text1"/>
          <w:kern w:val="0"/>
          <w:sz w:val="24"/>
          <w:szCs w:val="24"/>
        </w:rPr>
        <w:t xml:space="preserve"> </w:t>
      </w:r>
    </w:p>
    <w:p w:rsidR="00CD0DEC" w:rsidRPr="00AB27B1" w:rsidRDefault="00CD0DEC" w:rsidP="00CD0DEC">
      <w:pPr>
        <w:spacing w:line="44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附件1 石河子大学2019年度基层教学组织备案汇总表</w:t>
      </w:r>
    </w:p>
    <w:p w:rsidR="00CD0DEC" w:rsidRPr="00AB27B1" w:rsidRDefault="00CD0DEC" w:rsidP="00CD0DEC">
      <w:pPr>
        <w:spacing w:line="44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附件2 石河子大学基层教学组织建设标准（试行）</w:t>
      </w:r>
    </w:p>
    <w:p w:rsidR="00CD0DEC" w:rsidRPr="00AB27B1" w:rsidRDefault="00CD0DEC" w:rsidP="00CD0DEC">
      <w:pPr>
        <w:spacing w:line="440" w:lineRule="exact"/>
        <w:ind w:firstLineChars="200" w:firstLine="480"/>
        <w:rPr>
          <w:rFonts w:asciiTheme="majorEastAsia" w:eastAsiaTheme="majorEastAsia" w:hAnsiTheme="majorEastAsia" w:cs="宋体"/>
          <w:color w:val="000000" w:themeColor="text1"/>
          <w:kern w:val="0"/>
          <w:sz w:val="24"/>
          <w:szCs w:val="24"/>
        </w:rPr>
      </w:pPr>
      <w:r w:rsidRPr="00AB27B1">
        <w:rPr>
          <w:rFonts w:asciiTheme="majorEastAsia" w:eastAsiaTheme="majorEastAsia" w:hAnsiTheme="majorEastAsia" w:cs="宋体" w:hint="eastAsia"/>
          <w:color w:val="000000" w:themeColor="text1"/>
          <w:kern w:val="0"/>
          <w:sz w:val="24"/>
          <w:szCs w:val="24"/>
        </w:rPr>
        <w:t>附件3 石河子大学基层教学组织建设自查表</w:t>
      </w:r>
    </w:p>
    <w:p w:rsidR="00CD0DEC" w:rsidRDefault="00CD0DEC" w:rsidP="00CD0DEC">
      <w:pPr>
        <w:spacing w:line="440" w:lineRule="exact"/>
        <w:ind w:firstLineChars="200" w:firstLine="480"/>
        <w:rPr>
          <w:rFonts w:asciiTheme="majorEastAsia" w:eastAsiaTheme="majorEastAsia" w:hAnsiTheme="majorEastAsia" w:cs="宋体"/>
          <w:kern w:val="0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 xml:space="preserve">附件4 </w:t>
      </w:r>
      <w:r w:rsidRPr="00DA2275">
        <w:rPr>
          <w:rFonts w:asciiTheme="majorEastAsia" w:eastAsiaTheme="majorEastAsia" w:hAnsiTheme="majorEastAsia"/>
          <w:sz w:val="24"/>
          <w:szCs w:val="24"/>
        </w:rPr>
        <w:t>基层教学组织考核结果</w:t>
      </w:r>
    </w:p>
    <w:p w:rsidR="00CD0DEC" w:rsidRDefault="00CD0DEC" w:rsidP="00CD0DEC">
      <w:pPr>
        <w:spacing w:line="440" w:lineRule="exact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cs="宋体" w:hint="eastAsia"/>
          <w:kern w:val="0"/>
          <w:sz w:val="24"/>
          <w:szCs w:val="24"/>
        </w:rPr>
        <w:t xml:space="preserve">附件5 </w:t>
      </w:r>
      <w:r w:rsidRPr="00DA2275">
        <w:rPr>
          <w:rFonts w:asciiTheme="majorEastAsia" w:eastAsiaTheme="majorEastAsia" w:hAnsiTheme="majorEastAsia"/>
          <w:sz w:val="24"/>
          <w:szCs w:val="24"/>
        </w:rPr>
        <w:t>校级优秀基层教学组织推荐名单</w:t>
      </w:r>
    </w:p>
    <w:p w:rsidR="00CD0DEC" w:rsidRDefault="00CD0DEC" w:rsidP="00CD0DEC">
      <w:pPr>
        <w:spacing w:line="440" w:lineRule="exact"/>
        <w:ind w:firstLineChars="200" w:firstLine="480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504717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附件6</w:t>
      </w:r>
      <w:r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</w:t>
      </w:r>
      <w:r w:rsidRPr="00504717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石河子大学2020年度基层教学组织备案表</w:t>
      </w:r>
    </w:p>
    <w:p w:rsidR="00BA4F57" w:rsidRPr="00CD0DEC" w:rsidRDefault="00CD0DEC" w:rsidP="00CD0DEC">
      <w:pPr>
        <w:spacing w:line="440" w:lineRule="exact"/>
        <w:ind w:firstLineChars="200" w:firstLine="480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DA2275">
        <w:rPr>
          <w:rFonts w:asciiTheme="majorEastAsia" w:eastAsiaTheme="majorEastAsia" w:hAnsiTheme="majorEastAsia"/>
          <w:sz w:val="24"/>
          <w:szCs w:val="24"/>
        </w:rPr>
        <w:t>附件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7 </w:t>
      </w:r>
      <w:r w:rsidRPr="00DA2275">
        <w:rPr>
          <w:rFonts w:asciiTheme="majorEastAsia" w:eastAsiaTheme="majorEastAsia" w:hAnsiTheme="majorEastAsia"/>
          <w:sz w:val="24"/>
          <w:szCs w:val="24"/>
        </w:rPr>
        <w:t>基层教学组织活动计划表</w:t>
      </w:r>
      <w:bookmarkStart w:id="1" w:name="_GoBack"/>
      <w:bookmarkEnd w:id="1"/>
    </w:p>
    <w:p w:rsidR="00BA4F57" w:rsidRPr="00DA2275" w:rsidRDefault="00BA4F57" w:rsidP="00612344">
      <w:pPr>
        <w:spacing w:line="440" w:lineRule="exact"/>
        <w:rPr>
          <w:rFonts w:asciiTheme="majorEastAsia" w:eastAsiaTheme="majorEastAsia" w:hAnsiTheme="majorEastAsia" w:cs="Arial"/>
          <w:kern w:val="0"/>
          <w:sz w:val="24"/>
          <w:szCs w:val="24"/>
        </w:rPr>
      </w:pPr>
    </w:p>
    <w:p w:rsidR="00BA4F57" w:rsidRPr="00DA2275" w:rsidRDefault="00BA4F57" w:rsidP="00612344">
      <w:pPr>
        <w:spacing w:line="440" w:lineRule="exac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</w:t>
      </w:r>
      <w:r w:rsid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   </w:t>
      </w:r>
      <w:r w:rsidRP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石河子大学教务处</w:t>
      </w:r>
    </w:p>
    <w:p w:rsidR="00C9003A" w:rsidRDefault="00BA4F57" w:rsidP="00612344">
      <w:pPr>
        <w:spacing w:line="440" w:lineRule="exact"/>
        <w:rPr>
          <w:rFonts w:asciiTheme="majorEastAsia" w:eastAsiaTheme="majorEastAsia" w:hAnsiTheme="majorEastAsia" w:cs="Arial"/>
          <w:kern w:val="0"/>
          <w:sz w:val="24"/>
          <w:szCs w:val="24"/>
        </w:rPr>
      </w:pPr>
      <w:r w:rsidRP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  </w:t>
      </w:r>
      <w:r w:rsid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                           </w:t>
      </w:r>
      <w:r w:rsidRP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 xml:space="preserve"> 2020年</w:t>
      </w:r>
      <w:r w:rsidR="00C411F3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3</w:t>
      </w:r>
      <w:r w:rsidRP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月</w:t>
      </w:r>
      <w:r w:rsidR="006C4250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2</w:t>
      </w:r>
      <w:r w:rsidR="00E37150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5</w:t>
      </w:r>
      <w:r w:rsidRPr="00DA2275">
        <w:rPr>
          <w:rFonts w:asciiTheme="majorEastAsia" w:eastAsiaTheme="majorEastAsia" w:hAnsiTheme="majorEastAsia" w:cs="Arial" w:hint="eastAsia"/>
          <w:kern w:val="0"/>
          <w:sz w:val="24"/>
          <w:szCs w:val="24"/>
        </w:rPr>
        <w:t>日</w:t>
      </w:r>
    </w:p>
    <w:p w:rsidR="00C9003A" w:rsidRDefault="00C9003A">
      <w:pPr>
        <w:widowControl/>
        <w:jc w:val="left"/>
        <w:rPr>
          <w:rFonts w:asciiTheme="majorEastAsia" w:eastAsiaTheme="majorEastAsia" w:hAnsiTheme="majorEastAsia" w:cs="Arial"/>
          <w:kern w:val="0"/>
          <w:sz w:val="24"/>
          <w:szCs w:val="24"/>
        </w:rPr>
      </w:pPr>
    </w:p>
    <w:sectPr w:rsidR="00C9003A" w:rsidSect="00BD54EF">
      <w:pgSz w:w="11906" w:h="16838"/>
      <w:pgMar w:top="1440" w:right="1440" w:bottom="127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A62" w:rsidRDefault="00463A62" w:rsidP="00874456">
      <w:r>
        <w:separator/>
      </w:r>
    </w:p>
  </w:endnote>
  <w:endnote w:type="continuationSeparator" w:id="0">
    <w:p w:rsidR="00463A62" w:rsidRDefault="00463A62" w:rsidP="00874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A62" w:rsidRDefault="00463A62" w:rsidP="00874456">
      <w:r>
        <w:separator/>
      </w:r>
    </w:p>
  </w:footnote>
  <w:footnote w:type="continuationSeparator" w:id="0">
    <w:p w:rsidR="00463A62" w:rsidRDefault="00463A62" w:rsidP="00874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5BB7"/>
    <w:rsid w:val="000360EF"/>
    <w:rsid w:val="0004201B"/>
    <w:rsid w:val="00080AF8"/>
    <w:rsid w:val="00097F6C"/>
    <w:rsid w:val="000B1D24"/>
    <w:rsid w:val="0010224D"/>
    <w:rsid w:val="0010538C"/>
    <w:rsid w:val="001249D5"/>
    <w:rsid w:val="00181BAA"/>
    <w:rsid w:val="00187B43"/>
    <w:rsid w:val="001925BA"/>
    <w:rsid w:val="0019724B"/>
    <w:rsid w:val="001A251D"/>
    <w:rsid w:val="001A70D0"/>
    <w:rsid w:val="001B57A4"/>
    <w:rsid w:val="001C7CAB"/>
    <w:rsid w:val="001D300C"/>
    <w:rsid w:val="001F7E6C"/>
    <w:rsid w:val="002219DD"/>
    <w:rsid w:val="002576AC"/>
    <w:rsid w:val="002718CA"/>
    <w:rsid w:val="00281E05"/>
    <w:rsid w:val="00295425"/>
    <w:rsid w:val="002B130D"/>
    <w:rsid w:val="002C346D"/>
    <w:rsid w:val="002C43B3"/>
    <w:rsid w:val="002D2885"/>
    <w:rsid w:val="002E71B4"/>
    <w:rsid w:val="0031103C"/>
    <w:rsid w:val="00312861"/>
    <w:rsid w:val="003153ED"/>
    <w:rsid w:val="00330FA6"/>
    <w:rsid w:val="003333B0"/>
    <w:rsid w:val="00335F2C"/>
    <w:rsid w:val="0034029F"/>
    <w:rsid w:val="003462AE"/>
    <w:rsid w:val="00377EF7"/>
    <w:rsid w:val="0038312A"/>
    <w:rsid w:val="003C1D80"/>
    <w:rsid w:val="003C24FA"/>
    <w:rsid w:val="003C4408"/>
    <w:rsid w:val="003C47EF"/>
    <w:rsid w:val="003F5F26"/>
    <w:rsid w:val="003F7CE7"/>
    <w:rsid w:val="00423AB8"/>
    <w:rsid w:val="00427556"/>
    <w:rsid w:val="004407B0"/>
    <w:rsid w:val="00463A62"/>
    <w:rsid w:val="004A713D"/>
    <w:rsid w:val="004B3959"/>
    <w:rsid w:val="004D7232"/>
    <w:rsid w:val="00504717"/>
    <w:rsid w:val="005057DF"/>
    <w:rsid w:val="005174E1"/>
    <w:rsid w:val="00522E3A"/>
    <w:rsid w:val="00526D86"/>
    <w:rsid w:val="00561054"/>
    <w:rsid w:val="00565758"/>
    <w:rsid w:val="00583F05"/>
    <w:rsid w:val="005B4674"/>
    <w:rsid w:val="005C1FB5"/>
    <w:rsid w:val="00604017"/>
    <w:rsid w:val="0060795D"/>
    <w:rsid w:val="00612344"/>
    <w:rsid w:val="00614E34"/>
    <w:rsid w:val="00617A1C"/>
    <w:rsid w:val="00625A5B"/>
    <w:rsid w:val="00681C6C"/>
    <w:rsid w:val="006C4250"/>
    <w:rsid w:val="006E646D"/>
    <w:rsid w:val="00702E00"/>
    <w:rsid w:val="00717407"/>
    <w:rsid w:val="00736DAC"/>
    <w:rsid w:val="00742C99"/>
    <w:rsid w:val="007673D7"/>
    <w:rsid w:val="00781666"/>
    <w:rsid w:val="007818DA"/>
    <w:rsid w:val="007A4047"/>
    <w:rsid w:val="007B13EA"/>
    <w:rsid w:val="007B7C59"/>
    <w:rsid w:val="007E0DC8"/>
    <w:rsid w:val="007E2C25"/>
    <w:rsid w:val="007F4E43"/>
    <w:rsid w:val="00852C40"/>
    <w:rsid w:val="00861E27"/>
    <w:rsid w:val="00874456"/>
    <w:rsid w:val="008A322D"/>
    <w:rsid w:val="008B0735"/>
    <w:rsid w:val="008D7B8B"/>
    <w:rsid w:val="0094686E"/>
    <w:rsid w:val="00985966"/>
    <w:rsid w:val="009A270A"/>
    <w:rsid w:val="009B7354"/>
    <w:rsid w:val="00A02196"/>
    <w:rsid w:val="00A13E62"/>
    <w:rsid w:val="00A417DA"/>
    <w:rsid w:val="00A52E45"/>
    <w:rsid w:val="00AB27B1"/>
    <w:rsid w:val="00AB2A80"/>
    <w:rsid w:val="00AC083D"/>
    <w:rsid w:val="00AC29FE"/>
    <w:rsid w:val="00AC5E0B"/>
    <w:rsid w:val="00AD4B92"/>
    <w:rsid w:val="00AF3310"/>
    <w:rsid w:val="00AF670C"/>
    <w:rsid w:val="00B1575A"/>
    <w:rsid w:val="00B2432D"/>
    <w:rsid w:val="00B97119"/>
    <w:rsid w:val="00BA4F57"/>
    <w:rsid w:val="00BA5F50"/>
    <w:rsid w:val="00BC1C56"/>
    <w:rsid w:val="00BD54EF"/>
    <w:rsid w:val="00C00B75"/>
    <w:rsid w:val="00C13AE1"/>
    <w:rsid w:val="00C20474"/>
    <w:rsid w:val="00C26F74"/>
    <w:rsid w:val="00C411F3"/>
    <w:rsid w:val="00C45F09"/>
    <w:rsid w:val="00C530C6"/>
    <w:rsid w:val="00C84814"/>
    <w:rsid w:val="00C9003A"/>
    <w:rsid w:val="00CA01A9"/>
    <w:rsid w:val="00CD0DEC"/>
    <w:rsid w:val="00CD2135"/>
    <w:rsid w:val="00D27415"/>
    <w:rsid w:val="00D3064B"/>
    <w:rsid w:val="00D33BDA"/>
    <w:rsid w:val="00D570C4"/>
    <w:rsid w:val="00D63B44"/>
    <w:rsid w:val="00D74DDC"/>
    <w:rsid w:val="00DA2275"/>
    <w:rsid w:val="00DD57DF"/>
    <w:rsid w:val="00E143F0"/>
    <w:rsid w:val="00E15BB7"/>
    <w:rsid w:val="00E31E0F"/>
    <w:rsid w:val="00E37150"/>
    <w:rsid w:val="00E538FC"/>
    <w:rsid w:val="00EB48E5"/>
    <w:rsid w:val="00EB5E82"/>
    <w:rsid w:val="00EC5ECD"/>
    <w:rsid w:val="00EE171B"/>
    <w:rsid w:val="00EE56D6"/>
    <w:rsid w:val="00EF3B09"/>
    <w:rsid w:val="00F12892"/>
    <w:rsid w:val="00F13231"/>
    <w:rsid w:val="00F31F3C"/>
    <w:rsid w:val="00F66F04"/>
    <w:rsid w:val="00F748D5"/>
    <w:rsid w:val="00F74E83"/>
    <w:rsid w:val="00F82CBC"/>
    <w:rsid w:val="00F8633E"/>
    <w:rsid w:val="00F93E8F"/>
    <w:rsid w:val="00FA0799"/>
    <w:rsid w:val="00FC49BB"/>
    <w:rsid w:val="00FD2802"/>
    <w:rsid w:val="00FD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0F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15BB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15BB7"/>
    <w:rPr>
      <w:rFonts w:ascii="宋体" w:eastAsia="宋体" w:hAnsi="宋体" w:cs="宋体"/>
      <w:b/>
      <w:bCs/>
      <w:kern w:val="0"/>
      <w:szCs w:val="21"/>
    </w:rPr>
  </w:style>
  <w:style w:type="character" w:customStyle="1" w:styleId="wpvisitcount1">
    <w:name w:val="wp_visitcount1"/>
    <w:basedOn w:val="a0"/>
    <w:rsid w:val="00E15BB7"/>
    <w:rPr>
      <w:vanish/>
      <w:webHidden w:val="0"/>
      <w:specVanish w:val="0"/>
    </w:rPr>
  </w:style>
  <w:style w:type="paragraph" w:styleId="a3">
    <w:name w:val="Balloon Text"/>
    <w:basedOn w:val="a"/>
    <w:link w:val="Char"/>
    <w:uiPriority w:val="99"/>
    <w:semiHidden/>
    <w:unhideWhenUsed/>
    <w:rsid w:val="00E15B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15BB7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744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7445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8744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874456"/>
    <w:rPr>
      <w:sz w:val="18"/>
      <w:szCs w:val="18"/>
    </w:rPr>
  </w:style>
  <w:style w:type="character" w:styleId="a6">
    <w:name w:val="Hyperlink"/>
    <w:basedOn w:val="a0"/>
    <w:uiPriority w:val="99"/>
    <w:unhideWhenUsed/>
    <w:rsid w:val="00EC5E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2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463057">
                  <w:marLeft w:val="30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5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26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869192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526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4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21457;&#36865;&#37038;&#31665;619054320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268</Words>
  <Characters>1531</Characters>
  <Application>Microsoft Office Word</Application>
  <DocSecurity>0</DocSecurity>
  <Lines>12</Lines>
  <Paragraphs>3</Paragraphs>
  <ScaleCrop>false</ScaleCrop>
  <Company>user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XiaZaiMa.COM</cp:lastModifiedBy>
  <cp:revision>458</cp:revision>
  <cp:lastPrinted>2020-03-17T08:49:00Z</cp:lastPrinted>
  <dcterms:created xsi:type="dcterms:W3CDTF">2019-12-30T09:46:00Z</dcterms:created>
  <dcterms:modified xsi:type="dcterms:W3CDTF">2020-03-25T08:40:00Z</dcterms:modified>
</cp:coreProperties>
</file>